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2A52D" w14:textId="544D982E" w:rsidR="00A53B75" w:rsidRDefault="00A53B75" w:rsidP="00A53B75">
      <w:pPr>
        <w:pStyle w:val="Heading1"/>
        <w:jc w:val="center"/>
      </w:pPr>
      <w:r>
        <w:t>S</w:t>
      </w:r>
      <w:r w:rsidR="00AB66C3">
        <w:t>S</w:t>
      </w:r>
      <w:r>
        <w:t>AB - National Safeguarding Comms 202</w:t>
      </w:r>
      <w:r w:rsidR="00AB66C3">
        <w:t>1</w:t>
      </w:r>
    </w:p>
    <w:p w14:paraId="55320B41" w14:textId="77777777" w:rsidR="002E040C" w:rsidRPr="002E040C" w:rsidRDefault="002E040C" w:rsidP="002E040C"/>
    <w:tbl>
      <w:tblPr>
        <w:tblStyle w:val="TableGrid"/>
        <w:tblW w:w="11058" w:type="dxa"/>
        <w:tblInd w:w="-998" w:type="dxa"/>
        <w:tblLook w:val="04A0" w:firstRow="1" w:lastRow="0" w:firstColumn="1" w:lastColumn="0" w:noHBand="0" w:noVBand="1"/>
      </w:tblPr>
      <w:tblGrid>
        <w:gridCol w:w="1273"/>
        <w:gridCol w:w="1617"/>
        <w:gridCol w:w="2695"/>
        <w:gridCol w:w="2071"/>
        <w:gridCol w:w="1842"/>
        <w:gridCol w:w="1560"/>
      </w:tblGrid>
      <w:tr w:rsidR="00D9472A" w14:paraId="0662E6BC" w14:textId="77777777" w:rsidTr="00D9472A">
        <w:trPr>
          <w:trHeight w:val="391"/>
        </w:trPr>
        <w:tc>
          <w:tcPr>
            <w:tcW w:w="1273" w:type="dxa"/>
            <w:shd w:val="clear" w:color="auto" w:fill="D9E2F3" w:themeFill="accent1" w:themeFillTint="33"/>
          </w:tcPr>
          <w:p w14:paraId="6CD786B6" w14:textId="77777777" w:rsidR="000C7B29" w:rsidRPr="0002438A" w:rsidRDefault="000C7B29" w:rsidP="00A53B75">
            <w:pPr>
              <w:jc w:val="center"/>
              <w:rPr>
                <w:rFonts w:ascii="Arial" w:hAnsi="Arial" w:cs="Arial"/>
                <w:b/>
                <w:bCs/>
                <w:sz w:val="20"/>
                <w:szCs w:val="20"/>
              </w:rPr>
            </w:pPr>
            <w:r w:rsidRPr="0002438A">
              <w:rPr>
                <w:rFonts w:ascii="Arial" w:hAnsi="Arial" w:cs="Arial"/>
                <w:b/>
                <w:bCs/>
                <w:sz w:val="20"/>
                <w:szCs w:val="20"/>
              </w:rPr>
              <w:t>DAY</w:t>
            </w:r>
          </w:p>
        </w:tc>
        <w:tc>
          <w:tcPr>
            <w:tcW w:w="1617" w:type="dxa"/>
            <w:shd w:val="clear" w:color="auto" w:fill="D9E2F3" w:themeFill="accent1" w:themeFillTint="33"/>
          </w:tcPr>
          <w:p w14:paraId="2357EC61" w14:textId="77777777" w:rsidR="000C7B29" w:rsidRPr="0002438A" w:rsidRDefault="000C7B29" w:rsidP="00A53B75">
            <w:pPr>
              <w:jc w:val="center"/>
              <w:rPr>
                <w:rFonts w:ascii="Arial" w:hAnsi="Arial" w:cs="Arial"/>
                <w:b/>
                <w:bCs/>
                <w:sz w:val="20"/>
                <w:szCs w:val="20"/>
              </w:rPr>
            </w:pPr>
            <w:r w:rsidRPr="0002438A">
              <w:rPr>
                <w:rFonts w:ascii="Arial" w:hAnsi="Arial" w:cs="Arial"/>
                <w:b/>
                <w:bCs/>
                <w:sz w:val="20"/>
                <w:szCs w:val="20"/>
              </w:rPr>
              <w:t>SUBJECT</w:t>
            </w:r>
          </w:p>
        </w:tc>
        <w:tc>
          <w:tcPr>
            <w:tcW w:w="2695" w:type="dxa"/>
            <w:shd w:val="clear" w:color="auto" w:fill="D9E2F3" w:themeFill="accent1" w:themeFillTint="33"/>
          </w:tcPr>
          <w:p w14:paraId="7F140D3E" w14:textId="39B8E6F0" w:rsidR="000C7B29" w:rsidRPr="0002438A" w:rsidRDefault="000C7B29" w:rsidP="00A53B75">
            <w:pPr>
              <w:jc w:val="center"/>
              <w:rPr>
                <w:rFonts w:ascii="Arial" w:hAnsi="Arial" w:cs="Arial"/>
                <w:b/>
                <w:bCs/>
                <w:sz w:val="20"/>
                <w:szCs w:val="20"/>
              </w:rPr>
            </w:pPr>
            <w:r w:rsidRPr="0002438A">
              <w:rPr>
                <w:rFonts w:ascii="Arial" w:hAnsi="Arial" w:cs="Arial"/>
                <w:b/>
                <w:bCs/>
                <w:sz w:val="20"/>
                <w:szCs w:val="20"/>
              </w:rPr>
              <w:t>TWEET</w:t>
            </w:r>
            <w:r w:rsidR="001A1AAF">
              <w:rPr>
                <w:rFonts w:ascii="Arial" w:hAnsi="Arial" w:cs="Arial"/>
                <w:b/>
                <w:bCs/>
                <w:sz w:val="20"/>
                <w:szCs w:val="20"/>
              </w:rPr>
              <w:t>/s</w:t>
            </w:r>
          </w:p>
        </w:tc>
        <w:tc>
          <w:tcPr>
            <w:tcW w:w="2071" w:type="dxa"/>
            <w:shd w:val="clear" w:color="auto" w:fill="D9E2F3" w:themeFill="accent1" w:themeFillTint="33"/>
          </w:tcPr>
          <w:p w14:paraId="5FC00854" w14:textId="0522DA32" w:rsidR="000C7B29" w:rsidRPr="0002438A" w:rsidRDefault="000C7B29" w:rsidP="00A53B75">
            <w:pPr>
              <w:jc w:val="center"/>
              <w:rPr>
                <w:rFonts w:ascii="Arial" w:hAnsi="Arial" w:cs="Arial"/>
                <w:b/>
                <w:bCs/>
                <w:sz w:val="20"/>
                <w:szCs w:val="20"/>
              </w:rPr>
            </w:pPr>
            <w:r>
              <w:rPr>
                <w:rFonts w:ascii="Arial" w:hAnsi="Arial" w:cs="Arial"/>
                <w:b/>
                <w:bCs/>
                <w:sz w:val="20"/>
                <w:szCs w:val="20"/>
              </w:rPr>
              <w:t>Things you might want to tweet about</w:t>
            </w:r>
          </w:p>
        </w:tc>
        <w:tc>
          <w:tcPr>
            <w:tcW w:w="1842" w:type="dxa"/>
            <w:shd w:val="clear" w:color="auto" w:fill="D9E2F3" w:themeFill="accent1" w:themeFillTint="33"/>
          </w:tcPr>
          <w:p w14:paraId="3F4CF2B8" w14:textId="30D7BED0" w:rsidR="000C7B29" w:rsidRPr="0002438A" w:rsidRDefault="000C7B29" w:rsidP="00A53B75">
            <w:pPr>
              <w:jc w:val="center"/>
              <w:rPr>
                <w:rFonts w:ascii="Arial" w:hAnsi="Arial" w:cs="Arial"/>
                <w:b/>
                <w:bCs/>
                <w:sz w:val="20"/>
                <w:szCs w:val="20"/>
              </w:rPr>
            </w:pPr>
            <w:r w:rsidRPr="0002438A">
              <w:rPr>
                <w:rFonts w:ascii="Arial" w:hAnsi="Arial" w:cs="Arial"/>
                <w:b/>
                <w:bCs/>
                <w:sz w:val="20"/>
                <w:szCs w:val="20"/>
              </w:rPr>
              <w:t>RESOURCES</w:t>
            </w:r>
          </w:p>
        </w:tc>
        <w:tc>
          <w:tcPr>
            <w:tcW w:w="1560" w:type="dxa"/>
            <w:shd w:val="clear" w:color="auto" w:fill="D9E2F3" w:themeFill="accent1" w:themeFillTint="33"/>
          </w:tcPr>
          <w:p w14:paraId="0608459A" w14:textId="77777777" w:rsidR="000C7B29" w:rsidRPr="0002438A" w:rsidRDefault="000C7B29" w:rsidP="00A53B75">
            <w:pPr>
              <w:jc w:val="center"/>
              <w:rPr>
                <w:rFonts w:ascii="Arial" w:hAnsi="Arial" w:cs="Arial"/>
                <w:b/>
                <w:bCs/>
                <w:sz w:val="20"/>
                <w:szCs w:val="20"/>
              </w:rPr>
            </w:pPr>
            <w:r w:rsidRPr="0002438A">
              <w:rPr>
                <w:rFonts w:ascii="Arial" w:hAnsi="Arial" w:cs="Arial"/>
                <w:b/>
                <w:bCs/>
                <w:sz w:val="20"/>
                <w:szCs w:val="20"/>
              </w:rPr>
              <w:t>VIDEO</w:t>
            </w:r>
          </w:p>
        </w:tc>
      </w:tr>
      <w:tr w:rsidR="00D9472A" w14:paraId="24275612" w14:textId="77777777" w:rsidTr="00D9472A">
        <w:trPr>
          <w:trHeight w:val="1397"/>
        </w:trPr>
        <w:tc>
          <w:tcPr>
            <w:tcW w:w="1273" w:type="dxa"/>
            <w:shd w:val="clear" w:color="auto" w:fill="auto"/>
          </w:tcPr>
          <w:p w14:paraId="3F8E94BB" w14:textId="77777777" w:rsidR="000C7B29" w:rsidRDefault="000C7B29" w:rsidP="00A53B75">
            <w:pPr>
              <w:jc w:val="center"/>
              <w:rPr>
                <w:rFonts w:ascii="Arial" w:hAnsi="Arial" w:cs="Arial"/>
                <w:b/>
                <w:bCs/>
                <w:sz w:val="20"/>
                <w:szCs w:val="20"/>
              </w:rPr>
            </w:pPr>
            <w:r>
              <w:rPr>
                <w:rFonts w:ascii="Arial" w:hAnsi="Arial" w:cs="Arial"/>
                <w:b/>
                <w:bCs/>
                <w:sz w:val="20"/>
                <w:szCs w:val="20"/>
              </w:rPr>
              <w:t>General Tweet</w:t>
            </w:r>
          </w:p>
          <w:p w14:paraId="51E76586" w14:textId="5B28DB80" w:rsidR="000C7B29" w:rsidRPr="0002438A" w:rsidRDefault="000C7B29" w:rsidP="00A53B75">
            <w:pPr>
              <w:jc w:val="center"/>
              <w:rPr>
                <w:rFonts w:ascii="Arial" w:hAnsi="Arial" w:cs="Arial"/>
                <w:b/>
                <w:bCs/>
                <w:sz w:val="20"/>
                <w:szCs w:val="20"/>
              </w:rPr>
            </w:pPr>
            <w:r>
              <w:rPr>
                <w:rFonts w:ascii="Arial" w:hAnsi="Arial" w:cs="Arial"/>
                <w:b/>
                <w:bCs/>
                <w:sz w:val="20"/>
                <w:szCs w:val="20"/>
              </w:rPr>
              <w:t>(week before)</w:t>
            </w:r>
          </w:p>
        </w:tc>
        <w:tc>
          <w:tcPr>
            <w:tcW w:w="1617" w:type="dxa"/>
            <w:shd w:val="clear" w:color="auto" w:fill="auto"/>
          </w:tcPr>
          <w:p w14:paraId="352E98C7" w14:textId="6B86441E" w:rsidR="000C7B29" w:rsidRPr="0002438A" w:rsidRDefault="000C7B29" w:rsidP="00A53B75">
            <w:pPr>
              <w:jc w:val="center"/>
              <w:rPr>
                <w:rFonts w:ascii="Arial" w:hAnsi="Arial" w:cs="Arial"/>
                <w:b/>
                <w:bCs/>
                <w:sz w:val="20"/>
                <w:szCs w:val="20"/>
              </w:rPr>
            </w:pPr>
            <w:r>
              <w:rPr>
                <w:rFonts w:ascii="Arial" w:hAnsi="Arial" w:cs="Arial"/>
                <w:b/>
                <w:bCs/>
                <w:sz w:val="20"/>
                <w:szCs w:val="20"/>
              </w:rPr>
              <w:t>Safeguarding Adults Week 2021</w:t>
            </w:r>
          </w:p>
        </w:tc>
        <w:tc>
          <w:tcPr>
            <w:tcW w:w="2695" w:type="dxa"/>
            <w:shd w:val="clear" w:color="auto" w:fill="auto"/>
          </w:tcPr>
          <w:p w14:paraId="57A7CEA0" w14:textId="78297C7F" w:rsidR="000C7B29" w:rsidRPr="00ED6C88" w:rsidRDefault="000C7B29" w:rsidP="003E08F7">
            <w:r>
              <w:t xml:space="preserve">Next week we are supporting </w:t>
            </w:r>
            <w:r w:rsidRPr="00ED6C88">
              <w:rPr>
                <w:b/>
                <w:bCs/>
              </w:rPr>
              <w:t>#SafeguardingAdultsWeek</w:t>
            </w:r>
            <w:r>
              <w:t xml:space="preserve"> hosted by the @AnnCraftTrust! The theme this year is creating safer cultures, keep tuned for updates and helpful resources.</w:t>
            </w:r>
          </w:p>
        </w:tc>
        <w:tc>
          <w:tcPr>
            <w:tcW w:w="2071" w:type="dxa"/>
          </w:tcPr>
          <w:p w14:paraId="279A963B" w14:textId="0593A9B0" w:rsidR="000C7B29" w:rsidRDefault="000C7B29" w:rsidP="000C7B29">
            <w:pPr>
              <w:rPr>
                <w:rFonts w:ascii="Arial" w:hAnsi="Arial" w:cs="Arial"/>
                <w:b/>
                <w:bCs/>
                <w:sz w:val="20"/>
                <w:szCs w:val="20"/>
              </w:rPr>
            </w:pPr>
          </w:p>
        </w:tc>
        <w:tc>
          <w:tcPr>
            <w:tcW w:w="1842" w:type="dxa"/>
            <w:shd w:val="clear" w:color="auto" w:fill="auto"/>
          </w:tcPr>
          <w:p w14:paraId="5BAEC323" w14:textId="650C6564" w:rsidR="000C7B29" w:rsidRPr="0002438A" w:rsidRDefault="000C7B29" w:rsidP="00A53B75">
            <w:pPr>
              <w:jc w:val="center"/>
              <w:rPr>
                <w:rFonts w:ascii="Arial" w:hAnsi="Arial" w:cs="Arial"/>
                <w:b/>
                <w:bCs/>
                <w:sz w:val="20"/>
                <w:szCs w:val="20"/>
              </w:rPr>
            </w:pPr>
            <w:r>
              <w:rPr>
                <w:rFonts w:ascii="Arial" w:hAnsi="Arial" w:cs="Arial"/>
                <w:b/>
                <w:bCs/>
                <w:sz w:val="20"/>
                <w:szCs w:val="20"/>
              </w:rPr>
              <w:object w:dxaOrig="1543" w:dyaOrig="1000" w14:anchorId="6B73A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7" o:title=""/>
                </v:shape>
                <o:OLEObject Type="Embed" ProgID="Package" ShapeID="_x0000_i1025" DrawAspect="Icon" ObjectID="_1696317051" r:id="rId8"/>
              </w:object>
            </w:r>
          </w:p>
        </w:tc>
        <w:tc>
          <w:tcPr>
            <w:tcW w:w="1560" w:type="dxa"/>
            <w:shd w:val="clear" w:color="auto" w:fill="auto"/>
          </w:tcPr>
          <w:p w14:paraId="5A810EF3" w14:textId="476BD17A" w:rsidR="000C7B29" w:rsidRPr="0002438A" w:rsidRDefault="00A14E74" w:rsidP="00A53B75">
            <w:pPr>
              <w:jc w:val="center"/>
              <w:rPr>
                <w:rFonts w:ascii="Arial" w:hAnsi="Arial" w:cs="Arial"/>
                <w:b/>
                <w:bCs/>
                <w:sz w:val="20"/>
                <w:szCs w:val="20"/>
              </w:rPr>
            </w:pPr>
            <w:hyperlink r:id="rId9" w:history="1">
              <w:r w:rsidR="000C7B29">
                <w:rPr>
                  <w:rStyle w:val="Hyperlink"/>
                </w:rPr>
                <w:t>What is Safeguarding? - Ann Craft Trust</w:t>
              </w:r>
            </w:hyperlink>
          </w:p>
        </w:tc>
      </w:tr>
      <w:tr w:rsidR="00D9472A" w14:paraId="291B0D8B" w14:textId="77777777" w:rsidTr="00D9472A">
        <w:trPr>
          <w:trHeight w:val="1052"/>
        </w:trPr>
        <w:tc>
          <w:tcPr>
            <w:tcW w:w="1273" w:type="dxa"/>
            <w:vMerge w:val="restart"/>
          </w:tcPr>
          <w:p w14:paraId="1B3A8035" w14:textId="15D1A9A7" w:rsidR="003370DD" w:rsidRPr="0002438A" w:rsidRDefault="003370DD" w:rsidP="00A53B75">
            <w:pPr>
              <w:jc w:val="center"/>
              <w:rPr>
                <w:rFonts w:ascii="Arial" w:hAnsi="Arial" w:cs="Arial"/>
                <w:sz w:val="20"/>
                <w:szCs w:val="20"/>
              </w:rPr>
            </w:pPr>
            <w:r w:rsidRPr="0002438A">
              <w:rPr>
                <w:rFonts w:ascii="Arial" w:hAnsi="Arial" w:cs="Arial"/>
                <w:sz w:val="20"/>
                <w:szCs w:val="20"/>
              </w:rPr>
              <w:t>Monday 1</w:t>
            </w:r>
            <w:r>
              <w:rPr>
                <w:rFonts w:ascii="Arial" w:hAnsi="Arial" w:cs="Arial"/>
                <w:sz w:val="20"/>
                <w:szCs w:val="20"/>
              </w:rPr>
              <w:t>5</w:t>
            </w:r>
            <w:r w:rsidRPr="0002438A">
              <w:rPr>
                <w:rFonts w:ascii="Arial" w:hAnsi="Arial" w:cs="Arial"/>
                <w:sz w:val="20"/>
                <w:szCs w:val="20"/>
              </w:rPr>
              <w:t xml:space="preserve"> November</w:t>
            </w:r>
          </w:p>
        </w:tc>
        <w:tc>
          <w:tcPr>
            <w:tcW w:w="1617" w:type="dxa"/>
            <w:vMerge w:val="restart"/>
          </w:tcPr>
          <w:p w14:paraId="464E26B9" w14:textId="77777777" w:rsidR="003370DD" w:rsidRPr="00AB66C3" w:rsidRDefault="003370DD" w:rsidP="00AB66C3">
            <w:pPr>
              <w:pStyle w:val="Heading2"/>
              <w:shd w:val="clear" w:color="auto" w:fill="FEFEFE"/>
              <w:jc w:val="center"/>
              <w:outlineLvl w:val="1"/>
              <w:rPr>
                <w:rFonts w:ascii="Arial" w:hAnsi="Arial" w:cs="Arial"/>
                <w:color w:val="333F48"/>
                <w:sz w:val="20"/>
                <w:szCs w:val="20"/>
              </w:rPr>
            </w:pPr>
            <w:r w:rsidRPr="00AB66C3">
              <w:rPr>
                <w:rStyle w:val="Strong"/>
                <w:rFonts w:ascii="Arial" w:hAnsi="Arial" w:cs="Arial"/>
                <w:color w:val="333F48"/>
                <w:sz w:val="20"/>
                <w:szCs w:val="20"/>
              </w:rPr>
              <w:t>Emotional Abuse and Safeguarding Mental Health</w:t>
            </w:r>
          </w:p>
          <w:p w14:paraId="2E5536CA" w14:textId="52D4BC71" w:rsidR="003370DD" w:rsidRPr="006975F5" w:rsidRDefault="003370DD" w:rsidP="00A53B75">
            <w:pPr>
              <w:jc w:val="center"/>
              <w:rPr>
                <w:rFonts w:ascii="Arial" w:hAnsi="Arial" w:cs="Arial"/>
                <w:b/>
                <w:bCs/>
                <w:sz w:val="20"/>
                <w:szCs w:val="20"/>
              </w:rPr>
            </w:pPr>
          </w:p>
        </w:tc>
        <w:tc>
          <w:tcPr>
            <w:tcW w:w="2695" w:type="dxa"/>
            <w:vMerge w:val="restart"/>
          </w:tcPr>
          <w:p w14:paraId="0A2DC1A7" w14:textId="6A9A1C6E" w:rsidR="003370DD" w:rsidRDefault="003370DD" w:rsidP="00275564">
            <w:r>
              <w:t xml:space="preserve">Today is Day 1 of </w:t>
            </w:r>
            <w:r w:rsidRPr="00D747AD">
              <w:rPr>
                <w:b/>
                <w:bCs/>
              </w:rPr>
              <w:t>#SafeguardingAdultsWeek</w:t>
            </w:r>
            <w:r>
              <w:t xml:space="preserve"> and the focus is on Safeguarding Mental Health. </w:t>
            </w:r>
          </w:p>
          <w:p w14:paraId="67818C1E" w14:textId="186AD31A" w:rsidR="003370DD" w:rsidRPr="0002438A" w:rsidRDefault="003370DD" w:rsidP="00275564">
            <w:pPr>
              <w:rPr>
                <w:rFonts w:ascii="Arial" w:hAnsi="Arial" w:cs="Arial"/>
                <w:sz w:val="20"/>
                <w:szCs w:val="20"/>
              </w:rPr>
            </w:pPr>
            <w:r>
              <w:t>To have safer cultures, we need to prioritise wellbeing, and create a culture where people can speak out, be listened to and respected.</w:t>
            </w:r>
          </w:p>
        </w:tc>
        <w:tc>
          <w:tcPr>
            <w:tcW w:w="2071" w:type="dxa"/>
          </w:tcPr>
          <w:p w14:paraId="495190A9" w14:textId="5C4FE8A6" w:rsidR="003370DD" w:rsidRDefault="003370DD" w:rsidP="000C7B29">
            <w:r>
              <w:t xml:space="preserve">Share your tips for promoting good mental health and wellbeing. What measures does your organisation have in place to safeguarding mental health? </w:t>
            </w:r>
          </w:p>
        </w:tc>
        <w:bookmarkStart w:id="0" w:name="_Hlk85637471"/>
        <w:tc>
          <w:tcPr>
            <w:tcW w:w="1842" w:type="dxa"/>
            <w:vMerge w:val="restart"/>
          </w:tcPr>
          <w:p w14:paraId="5EB9DB3E" w14:textId="7082144C" w:rsidR="003370DD" w:rsidRDefault="003370DD" w:rsidP="00CD26BE">
            <w:pPr>
              <w:jc w:val="center"/>
            </w:pPr>
            <w:r>
              <w:fldChar w:fldCharType="begin"/>
            </w:r>
            <w:r>
              <w:instrText xml:space="preserve"> HYPERLINK "https://www.anncrafttrust.org/wp-content/uploads/2021/07/Safeguarding-Mental-Health-Factsheet.pdf" </w:instrText>
            </w:r>
            <w:r>
              <w:fldChar w:fldCharType="separate"/>
            </w:r>
            <w:r w:rsidRPr="000C7B29">
              <w:rPr>
                <w:rStyle w:val="Hyperlink"/>
              </w:rPr>
              <w:t>Safeguarding Mental Health factsheet</w:t>
            </w:r>
            <w:r>
              <w:fldChar w:fldCharType="end"/>
            </w:r>
          </w:p>
          <w:p w14:paraId="6DB9E845" w14:textId="77777777" w:rsidR="00D9472A" w:rsidRDefault="00D9472A" w:rsidP="00CD26BE">
            <w:pPr>
              <w:jc w:val="center"/>
            </w:pPr>
          </w:p>
          <w:p w14:paraId="67CC5678" w14:textId="77777777" w:rsidR="00D9472A" w:rsidRDefault="003370DD" w:rsidP="00D9472A">
            <w:r>
              <w:object w:dxaOrig="1543" w:dyaOrig="1000" w14:anchorId="49A32E71">
                <v:shape id="_x0000_i1026" type="#_x0000_t75" style="width:77.4pt;height:50.4pt" o:ole="">
                  <v:imagedata r:id="rId10" o:title=""/>
                </v:shape>
                <o:OLEObject Type="Embed" ProgID="Package" ShapeID="_x0000_i1026" DrawAspect="Icon" ObjectID="_1696317052" r:id="rId11"/>
              </w:object>
            </w:r>
            <w:bookmarkStart w:id="1" w:name="_Hlk85637493"/>
            <w:bookmarkEnd w:id="0"/>
          </w:p>
          <w:p w14:paraId="130F3F1F" w14:textId="23E38A24" w:rsidR="00D9472A" w:rsidRDefault="00D9472A" w:rsidP="00D9472A">
            <w:r>
              <w:object w:dxaOrig="1543" w:dyaOrig="1000" w14:anchorId="6B3759F2">
                <v:shape id="_x0000_i1027" type="#_x0000_t75" style="width:77.4pt;height:50.4pt" o:ole="">
                  <v:imagedata r:id="rId12" o:title=""/>
                </v:shape>
                <o:OLEObject Type="Embed" ProgID="Package" ShapeID="_x0000_i1027" DrawAspect="Icon" ObjectID="_1696317053" r:id="rId13"/>
              </w:object>
            </w:r>
          </w:p>
          <w:p w14:paraId="638A2672" w14:textId="251E3620" w:rsidR="003370DD" w:rsidRPr="0002438A" w:rsidRDefault="003370DD" w:rsidP="00D9472A">
            <w:pPr>
              <w:rPr>
                <w:rFonts w:ascii="Arial" w:hAnsi="Arial" w:cs="Arial"/>
                <w:sz w:val="20"/>
                <w:szCs w:val="20"/>
              </w:rPr>
            </w:pPr>
            <w:r>
              <w:object w:dxaOrig="1543" w:dyaOrig="1000" w14:anchorId="372D0A19">
                <v:shape id="_x0000_i1028" type="#_x0000_t75" style="width:77.4pt;height:50.4pt" o:ole="">
                  <v:imagedata r:id="rId14" o:title=""/>
                </v:shape>
                <o:OLEObject Type="Embed" ProgID="AcroExch.Document.DC" ShapeID="_x0000_i1028" DrawAspect="Icon" ObjectID="_1696317054" r:id="rId15"/>
              </w:object>
            </w:r>
            <w:bookmarkEnd w:id="1"/>
          </w:p>
        </w:tc>
        <w:tc>
          <w:tcPr>
            <w:tcW w:w="1560" w:type="dxa"/>
            <w:vMerge w:val="restart"/>
          </w:tcPr>
          <w:p w14:paraId="48ACD2AD" w14:textId="517DB39B" w:rsidR="003370DD" w:rsidRPr="005921DB" w:rsidRDefault="003370DD" w:rsidP="00A53B75">
            <w:pPr>
              <w:jc w:val="center"/>
              <w:rPr>
                <w:rFonts w:ascii="Arial" w:hAnsi="Arial" w:cs="Arial"/>
                <w:sz w:val="20"/>
                <w:szCs w:val="20"/>
                <w:highlight w:val="yellow"/>
              </w:rPr>
            </w:pPr>
          </w:p>
        </w:tc>
      </w:tr>
      <w:tr w:rsidR="00D9472A" w14:paraId="3AEFC711" w14:textId="77777777" w:rsidTr="00D9472A">
        <w:trPr>
          <w:trHeight w:val="261"/>
        </w:trPr>
        <w:tc>
          <w:tcPr>
            <w:tcW w:w="1273" w:type="dxa"/>
            <w:vMerge/>
          </w:tcPr>
          <w:p w14:paraId="03DAF776" w14:textId="77777777" w:rsidR="003370DD" w:rsidRPr="0002438A" w:rsidRDefault="003370DD" w:rsidP="00A53B75">
            <w:pPr>
              <w:jc w:val="center"/>
              <w:rPr>
                <w:rFonts w:ascii="Arial" w:hAnsi="Arial" w:cs="Arial"/>
                <w:sz w:val="20"/>
                <w:szCs w:val="20"/>
              </w:rPr>
            </w:pPr>
          </w:p>
        </w:tc>
        <w:tc>
          <w:tcPr>
            <w:tcW w:w="1617" w:type="dxa"/>
            <w:vMerge/>
          </w:tcPr>
          <w:p w14:paraId="02542AD6" w14:textId="77777777" w:rsidR="003370DD" w:rsidRPr="00AB66C3" w:rsidRDefault="003370DD" w:rsidP="00AB66C3">
            <w:pPr>
              <w:pStyle w:val="Heading2"/>
              <w:shd w:val="clear" w:color="auto" w:fill="FEFEFE"/>
              <w:jc w:val="center"/>
              <w:outlineLvl w:val="1"/>
              <w:rPr>
                <w:rStyle w:val="Strong"/>
                <w:rFonts w:ascii="Arial" w:hAnsi="Arial" w:cs="Arial"/>
                <w:color w:val="333F48"/>
                <w:sz w:val="20"/>
                <w:szCs w:val="20"/>
              </w:rPr>
            </w:pPr>
          </w:p>
        </w:tc>
        <w:tc>
          <w:tcPr>
            <w:tcW w:w="2695" w:type="dxa"/>
            <w:vMerge/>
          </w:tcPr>
          <w:p w14:paraId="71FBF35C" w14:textId="77777777" w:rsidR="003370DD" w:rsidRDefault="003370DD" w:rsidP="00275564"/>
        </w:tc>
        <w:tc>
          <w:tcPr>
            <w:tcW w:w="2071" w:type="dxa"/>
            <w:vMerge w:val="restart"/>
          </w:tcPr>
          <w:p w14:paraId="69B40349" w14:textId="699E89FA" w:rsidR="003370DD" w:rsidRDefault="003370DD" w:rsidP="000C7B29">
            <w:r>
              <w:t>What measures does your organisation have in place to listen to members/staff or service users?</w:t>
            </w:r>
          </w:p>
        </w:tc>
        <w:tc>
          <w:tcPr>
            <w:tcW w:w="1842" w:type="dxa"/>
            <w:vMerge/>
          </w:tcPr>
          <w:p w14:paraId="39EF09D2" w14:textId="77777777" w:rsidR="003370DD" w:rsidRDefault="003370DD" w:rsidP="00CD26BE">
            <w:pPr>
              <w:jc w:val="center"/>
            </w:pPr>
          </w:p>
        </w:tc>
        <w:tc>
          <w:tcPr>
            <w:tcW w:w="1560" w:type="dxa"/>
            <w:vMerge/>
          </w:tcPr>
          <w:p w14:paraId="22589243" w14:textId="77777777" w:rsidR="003370DD" w:rsidRPr="005921DB" w:rsidRDefault="003370DD" w:rsidP="00A53B75">
            <w:pPr>
              <w:jc w:val="center"/>
              <w:rPr>
                <w:rFonts w:ascii="Arial" w:hAnsi="Arial" w:cs="Arial"/>
                <w:sz w:val="20"/>
                <w:szCs w:val="20"/>
                <w:highlight w:val="yellow"/>
              </w:rPr>
            </w:pPr>
          </w:p>
        </w:tc>
      </w:tr>
      <w:tr w:rsidR="00D9472A" w14:paraId="3E5174D5" w14:textId="77777777" w:rsidTr="00D9472A">
        <w:trPr>
          <w:trHeight w:val="1286"/>
        </w:trPr>
        <w:tc>
          <w:tcPr>
            <w:tcW w:w="1273" w:type="dxa"/>
            <w:vMerge/>
          </w:tcPr>
          <w:p w14:paraId="79F0EF7A" w14:textId="77777777" w:rsidR="003370DD" w:rsidRPr="0002438A" w:rsidRDefault="003370DD" w:rsidP="00A53B75">
            <w:pPr>
              <w:jc w:val="center"/>
              <w:rPr>
                <w:rFonts w:ascii="Arial" w:hAnsi="Arial" w:cs="Arial"/>
                <w:sz w:val="20"/>
                <w:szCs w:val="20"/>
              </w:rPr>
            </w:pPr>
          </w:p>
        </w:tc>
        <w:tc>
          <w:tcPr>
            <w:tcW w:w="1617" w:type="dxa"/>
            <w:vMerge/>
          </w:tcPr>
          <w:p w14:paraId="2B202737" w14:textId="77777777" w:rsidR="003370DD" w:rsidRPr="00AB66C3" w:rsidRDefault="003370DD" w:rsidP="00AB66C3">
            <w:pPr>
              <w:pStyle w:val="Heading2"/>
              <w:shd w:val="clear" w:color="auto" w:fill="FEFEFE"/>
              <w:jc w:val="center"/>
              <w:outlineLvl w:val="1"/>
              <w:rPr>
                <w:rStyle w:val="Strong"/>
                <w:rFonts w:ascii="Arial" w:hAnsi="Arial" w:cs="Arial"/>
                <w:color w:val="333F48"/>
                <w:sz w:val="20"/>
                <w:szCs w:val="20"/>
              </w:rPr>
            </w:pPr>
          </w:p>
        </w:tc>
        <w:tc>
          <w:tcPr>
            <w:tcW w:w="2695" w:type="dxa"/>
          </w:tcPr>
          <w:p w14:paraId="0B8D2141" w14:textId="5B5C958B" w:rsidR="003370DD" w:rsidRDefault="003370DD" w:rsidP="00275564">
            <w:r>
              <w:t>Today is day one of #SafeguardingAdultsWeek. For 2021 the focus is on Creating Safer Cultures. Check out @AnnCraftTrust for free resources!</w:t>
            </w:r>
          </w:p>
        </w:tc>
        <w:tc>
          <w:tcPr>
            <w:tcW w:w="2071" w:type="dxa"/>
            <w:vMerge/>
          </w:tcPr>
          <w:p w14:paraId="40417DE6" w14:textId="3C9CE233" w:rsidR="003370DD" w:rsidRDefault="003370DD" w:rsidP="000C7B29"/>
        </w:tc>
        <w:tc>
          <w:tcPr>
            <w:tcW w:w="1842" w:type="dxa"/>
            <w:vMerge/>
          </w:tcPr>
          <w:p w14:paraId="2B87BEBE" w14:textId="77777777" w:rsidR="003370DD" w:rsidRDefault="003370DD" w:rsidP="00CD26BE">
            <w:pPr>
              <w:jc w:val="center"/>
            </w:pPr>
          </w:p>
        </w:tc>
        <w:tc>
          <w:tcPr>
            <w:tcW w:w="1560" w:type="dxa"/>
            <w:vMerge/>
          </w:tcPr>
          <w:p w14:paraId="11AD3EDE" w14:textId="77777777" w:rsidR="003370DD" w:rsidRPr="005921DB" w:rsidRDefault="003370DD" w:rsidP="00A53B75">
            <w:pPr>
              <w:jc w:val="center"/>
              <w:rPr>
                <w:rFonts w:ascii="Arial" w:hAnsi="Arial" w:cs="Arial"/>
                <w:sz w:val="20"/>
                <w:szCs w:val="20"/>
                <w:highlight w:val="yellow"/>
              </w:rPr>
            </w:pPr>
          </w:p>
        </w:tc>
      </w:tr>
      <w:tr w:rsidR="00D9472A" w14:paraId="38B95FF2" w14:textId="77777777" w:rsidTr="00D9472A">
        <w:trPr>
          <w:trHeight w:val="912"/>
        </w:trPr>
        <w:tc>
          <w:tcPr>
            <w:tcW w:w="1273" w:type="dxa"/>
            <w:vMerge w:val="restart"/>
          </w:tcPr>
          <w:p w14:paraId="0DE3470B" w14:textId="1380A338" w:rsidR="001A1AAF" w:rsidRPr="0002438A" w:rsidRDefault="001A1AAF" w:rsidP="00CD26BE">
            <w:pPr>
              <w:jc w:val="center"/>
              <w:rPr>
                <w:rFonts w:ascii="Arial" w:hAnsi="Arial" w:cs="Arial"/>
                <w:sz w:val="20"/>
                <w:szCs w:val="20"/>
              </w:rPr>
            </w:pPr>
            <w:r w:rsidRPr="0002438A">
              <w:rPr>
                <w:rFonts w:ascii="Arial" w:hAnsi="Arial" w:cs="Arial"/>
                <w:sz w:val="20"/>
                <w:szCs w:val="20"/>
              </w:rPr>
              <w:t>Tuesday 1</w:t>
            </w:r>
            <w:r>
              <w:rPr>
                <w:rFonts w:ascii="Arial" w:hAnsi="Arial" w:cs="Arial"/>
                <w:sz w:val="20"/>
                <w:szCs w:val="20"/>
              </w:rPr>
              <w:t>6</w:t>
            </w:r>
            <w:r w:rsidRPr="0002438A">
              <w:rPr>
                <w:rFonts w:ascii="Arial" w:hAnsi="Arial" w:cs="Arial"/>
                <w:sz w:val="20"/>
                <w:szCs w:val="20"/>
              </w:rPr>
              <w:t xml:space="preserve"> November</w:t>
            </w:r>
          </w:p>
        </w:tc>
        <w:tc>
          <w:tcPr>
            <w:tcW w:w="1617" w:type="dxa"/>
            <w:vMerge w:val="restart"/>
          </w:tcPr>
          <w:p w14:paraId="632937A7" w14:textId="67258E6A" w:rsidR="001A1AAF" w:rsidRPr="006975F5" w:rsidRDefault="001A1AAF" w:rsidP="00CD26BE">
            <w:pPr>
              <w:jc w:val="center"/>
              <w:rPr>
                <w:rFonts w:ascii="Arial" w:eastAsia="Times New Roman" w:hAnsi="Arial" w:cs="Arial"/>
                <w:b/>
                <w:bCs/>
                <w:color w:val="333F48"/>
                <w:sz w:val="20"/>
                <w:szCs w:val="20"/>
                <w:lang w:eastAsia="en-GB"/>
              </w:rPr>
            </w:pPr>
            <w:r>
              <w:rPr>
                <w:rFonts w:ascii="Arial" w:eastAsia="Times New Roman" w:hAnsi="Arial" w:cs="Arial"/>
                <w:b/>
                <w:bCs/>
                <w:color w:val="333F48"/>
                <w:sz w:val="20"/>
                <w:szCs w:val="20"/>
                <w:lang w:eastAsia="en-GB"/>
              </w:rPr>
              <w:t>The Power of Language</w:t>
            </w:r>
          </w:p>
        </w:tc>
        <w:tc>
          <w:tcPr>
            <w:tcW w:w="2695" w:type="dxa"/>
          </w:tcPr>
          <w:p w14:paraId="6AC068E3" w14:textId="71E6D7FF" w:rsidR="001A1AAF" w:rsidRPr="001A1AAF" w:rsidRDefault="001A1AAF" w:rsidP="0002438A">
            <w:r>
              <w:t xml:space="preserve">It’s Day 2 of </w:t>
            </w:r>
            <w:r w:rsidRPr="00D747AD">
              <w:rPr>
                <w:b/>
                <w:bCs/>
              </w:rPr>
              <w:t>#SafeguardingAdultsWeek</w:t>
            </w:r>
            <w:r>
              <w:t xml:space="preserve"> ! Today’s topic is the power of language.</w:t>
            </w:r>
          </w:p>
        </w:tc>
        <w:tc>
          <w:tcPr>
            <w:tcW w:w="2071" w:type="dxa"/>
            <w:vMerge w:val="restart"/>
          </w:tcPr>
          <w:p w14:paraId="590DCEB6" w14:textId="212CB337" w:rsidR="001A1AAF" w:rsidRDefault="001A1AAF" w:rsidP="000C7B29">
            <w:pPr>
              <w:rPr>
                <w:rFonts w:ascii="Arial" w:hAnsi="Arial" w:cs="Arial"/>
                <w:sz w:val="20"/>
                <w:szCs w:val="20"/>
              </w:rPr>
            </w:pPr>
            <w:r>
              <w:t xml:space="preserve">Share how you have altered your language to be actively inclusive for your members, </w:t>
            </w:r>
            <w:r w:rsidR="003370DD">
              <w:t>staff,</w:t>
            </w:r>
            <w:r>
              <w:t xml:space="preserve"> or service users.</w:t>
            </w:r>
          </w:p>
        </w:tc>
        <w:tc>
          <w:tcPr>
            <w:tcW w:w="1842" w:type="dxa"/>
            <w:vMerge w:val="restart"/>
          </w:tcPr>
          <w:p w14:paraId="6F8BEF6D" w14:textId="59277058" w:rsidR="001A1AAF" w:rsidRDefault="00A14E74" w:rsidP="00CD26BE">
            <w:pPr>
              <w:jc w:val="center"/>
              <w:rPr>
                <w:rFonts w:ascii="Arial" w:hAnsi="Arial" w:cs="Arial"/>
                <w:sz w:val="20"/>
                <w:szCs w:val="20"/>
              </w:rPr>
            </w:pPr>
            <w:hyperlink r:id="rId16" w:history="1">
              <w:r w:rsidR="001A1AAF" w:rsidRPr="000C7B29">
                <w:rPr>
                  <w:rStyle w:val="Hyperlink"/>
                  <w:rFonts w:ascii="Arial" w:hAnsi="Arial" w:cs="Arial"/>
                  <w:sz w:val="20"/>
                  <w:szCs w:val="20"/>
                </w:rPr>
                <w:t>Power of Language factsheet</w:t>
              </w:r>
            </w:hyperlink>
          </w:p>
          <w:p w14:paraId="0EFE98F3" w14:textId="0BAD4478" w:rsidR="001A1AAF" w:rsidRDefault="001A1AAF" w:rsidP="00CD26BE">
            <w:pPr>
              <w:jc w:val="center"/>
              <w:rPr>
                <w:rFonts w:ascii="Arial" w:hAnsi="Arial" w:cs="Arial"/>
                <w:sz w:val="20"/>
                <w:szCs w:val="20"/>
              </w:rPr>
            </w:pPr>
          </w:p>
          <w:p w14:paraId="11287834" w14:textId="1B7E0EF4" w:rsidR="00D9472A" w:rsidRDefault="00D9472A" w:rsidP="00CD26BE">
            <w:pPr>
              <w:jc w:val="center"/>
              <w:rPr>
                <w:rFonts w:ascii="Arial" w:hAnsi="Arial" w:cs="Arial"/>
                <w:sz w:val="20"/>
                <w:szCs w:val="20"/>
              </w:rPr>
            </w:pPr>
            <w:r>
              <w:rPr>
                <w:rFonts w:ascii="Arial" w:hAnsi="Arial" w:cs="Arial"/>
                <w:sz w:val="20"/>
                <w:szCs w:val="20"/>
              </w:rPr>
              <w:object w:dxaOrig="1543" w:dyaOrig="1000" w14:anchorId="4E106E6C">
                <v:shape id="_x0000_i1029" type="#_x0000_t75" style="width:77.4pt;height:50.4pt" o:ole="">
                  <v:imagedata r:id="rId17" o:title=""/>
                </v:shape>
                <o:OLEObject Type="Embed" ProgID="Package" ShapeID="_x0000_i1029" DrawAspect="Icon" ObjectID="_1696317055" r:id="rId18"/>
              </w:object>
            </w:r>
          </w:p>
          <w:p w14:paraId="3D9DACA1" w14:textId="77777777" w:rsidR="00D9472A" w:rsidRPr="0002438A" w:rsidRDefault="00D9472A" w:rsidP="00CD26BE">
            <w:pPr>
              <w:jc w:val="center"/>
              <w:rPr>
                <w:rFonts w:ascii="Arial" w:hAnsi="Arial" w:cs="Arial"/>
                <w:sz w:val="20"/>
                <w:szCs w:val="20"/>
              </w:rPr>
            </w:pPr>
          </w:p>
          <w:bookmarkStart w:id="2" w:name="_Hlk85637519"/>
          <w:p w14:paraId="3C19EF79" w14:textId="0DE22198" w:rsidR="001A1AAF" w:rsidRPr="0002438A" w:rsidRDefault="001A1AAF" w:rsidP="00CD26BE">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"I://ASC/Business/Safeguarding/Safeguarding/SSAB/09%20P&amp;P%20&amp;%20Training%20(Delivery)%20Group/04%20Policy%20and%20Procedures/01%20SSAB%20Policy%20&amp;%20Procedure/SSAB%20Policy%20and%20Procedure%202018%20FINAL%20v5%2026.04.2021%20(accessibility).pdf" </w:instrText>
            </w:r>
            <w:r>
              <w:rPr>
                <w:rFonts w:ascii="Arial" w:hAnsi="Arial" w:cs="Arial"/>
                <w:sz w:val="20"/>
                <w:szCs w:val="20"/>
              </w:rPr>
              <w:fldChar w:fldCharType="separate"/>
            </w:r>
            <w:r w:rsidRPr="00021B05">
              <w:rPr>
                <w:rStyle w:val="Hyperlink"/>
                <w:rFonts w:ascii="Arial" w:hAnsi="Arial" w:cs="Arial"/>
                <w:sz w:val="20"/>
                <w:szCs w:val="20"/>
              </w:rPr>
              <w:t>SSAB Policy &amp; Procedures 2018 s7</w:t>
            </w:r>
            <w:r>
              <w:rPr>
                <w:rFonts w:ascii="Arial" w:hAnsi="Arial" w:cs="Arial"/>
                <w:sz w:val="20"/>
                <w:szCs w:val="20"/>
              </w:rPr>
              <w:fldChar w:fldCharType="end"/>
            </w:r>
            <w:bookmarkEnd w:id="2"/>
          </w:p>
        </w:tc>
        <w:tc>
          <w:tcPr>
            <w:tcW w:w="1560" w:type="dxa"/>
            <w:vMerge w:val="restart"/>
          </w:tcPr>
          <w:p w14:paraId="463D4CD5" w14:textId="5E603080" w:rsidR="001A1AAF" w:rsidRPr="005921DB" w:rsidRDefault="001A1AAF" w:rsidP="00CD26BE">
            <w:pPr>
              <w:jc w:val="center"/>
              <w:rPr>
                <w:rFonts w:ascii="Arial" w:hAnsi="Arial" w:cs="Arial"/>
                <w:sz w:val="20"/>
                <w:szCs w:val="20"/>
                <w:highlight w:val="yellow"/>
              </w:rPr>
            </w:pPr>
          </w:p>
        </w:tc>
      </w:tr>
      <w:tr w:rsidR="00D9472A" w14:paraId="72830910" w14:textId="77777777" w:rsidTr="00D9472A">
        <w:trPr>
          <w:trHeight w:val="1637"/>
        </w:trPr>
        <w:tc>
          <w:tcPr>
            <w:tcW w:w="1273" w:type="dxa"/>
            <w:vMerge/>
          </w:tcPr>
          <w:p w14:paraId="63695B98" w14:textId="77777777" w:rsidR="001A1AAF" w:rsidRPr="0002438A" w:rsidRDefault="001A1AAF" w:rsidP="00CD26BE">
            <w:pPr>
              <w:jc w:val="center"/>
              <w:rPr>
                <w:rFonts w:ascii="Arial" w:hAnsi="Arial" w:cs="Arial"/>
                <w:sz w:val="20"/>
                <w:szCs w:val="20"/>
              </w:rPr>
            </w:pPr>
          </w:p>
        </w:tc>
        <w:tc>
          <w:tcPr>
            <w:tcW w:w="1617" w:type="dxa"/>
            <w:vMerge/>
          </w:tcPr>
          <w:p w14:paraId="5BEBD346" w14:textId="77777777" w:rsidR="001A1AAF" w:rsidRDefault="001A1AAF" w:rsidP="00CD26BE">
            <w:pPr>
              <w:jc w:val="center"/>
              <w:rPr>
                <w:rFonts w:ascii="Arial" w:eastAsia="Times New Roman" w:hAnsi="Arial" w:cs="Arial"/>
                <w:b/>
                <w:bCs/>
                <w:color w:val="333F48"/>
                <w:sz w:val="20"/>
                <w:szCs w:val="20"/>
                <w:lang w:eastAsia="en-GB"/>
              </w:rPr>
            </w:pPr>
          </w:p>
        </w:tc>
        <w:tc>
          <w:tcPr>
            <w:tcW w:w="2695" w:type="dxa"/>
          </w:tcPr>
          <w:p w14:paraId="01150458" w14:textId="62F58104" w:rsidR="001A1AAF" w:rsidRPr="001A1AAF" w:rsidRDefault="001A1AAF" w:rsidP="001A1AAF">
            <w:pPr>
              <w:rPr>
                <w:b/>
                <w:bCs/>
              </w:rPr>
            </w:pPr>
            <w:r>
              <w:t xml:space="preserve">Language is vital in creating a positive culture and fostering inclusivity. Using respectful language can widen participation in services, organisations, and communities </w:t>
            </w:r>
            <w:r w:rsidRPr="001A1AAF">
              <w:rPr>
                <w:b/>
                <w:bCs/>
              </w:rPr>
              <w:t>#SafeguardingAdultsWeek</w:t>
            </w:r>
          </w:p>
        </w:tc>
        <w:tc>
          <w:tcPr>
            <w:tcW w:w="2071" w:type="dxa"/>
            <w:vMerge/>
          </w:tcPr>
          <w:p w14:paraId="1E544444" w14:textId="77777777" w:rsidR="001A1AAF" w:rsidRDefault="001A1AAF" w:rsidP="000C7B29"/>
        </w:tc>
        <w:tc>
          <w:tcPr>
            <w:tcW w:w="1842" w:type="dxa"/>
            <w:vMerge/>
          </w:tcPr>
          <w:p w14:paraId="21CBA332" w14:textId="77777777" w:rsidR="001A1AAF" w:rsidRDefault="001A1AAF" w:rsidP="00CD26BE">
            <w:pPr>
              <w:jc w:val="center"/>
              <w:rPr>
                <w:rFonts w:ascii="Arial" w:hAnsi="Arial" w:cs="Arial"/>
                <w:sz w:val="20"/>
                <w:szCs w:val="20"/>
              </w:rPr>
            </w:pPr>
          </w:p>
        </w:tc>
        <w:tc>
          <w:tcPr>
            <w:tcW w:w="1560" w:type="dxa"/>
            <w:vMerge/>
          </w:tcPr>
          <w:p w14:paraId="1C4086E0" w14:textId="77777777" w:rsidR="001A1AAF" w:rsidRPr="005921DB" w:rsidRDefault="001A1AAF" w:rsidP="00CD26BE">
            <w:pPr>
              <w:jc w:val="center"/>
              <w:rPr>
                <w:rFonts w:ascii="Arial" w:hAnsi="Arial" w:cs="Arial"/>
                <w:sz w:val="20"/>
                <w:szCs w:val="20"/>
                <w:highlight w:val="yellow"/>
              </w:rPr>
            </w:pPr>
          </w:p>
        </w:tc>
      </w:tr>
      <w:tr w:rsidR="00D9472A" w14:paraId="1AE08B5A" w14:textId="77777777" w:rsidTr="00D9472A">
        <w:trPr>
          <w:trHeight w:val="1637"/>
        </w:trPr>
        <w:tc>
          <w:tcPr>
            <w:tcW w:w="1273" w:type="dxa"/>
            <w:vMerge/>
          </w:tcPr>
          <w:p w14:paraId="27FFB086" w14:textId="77777777" w:rsidR="001A1AAF" w:rsidRPr="0002438A" w:rsidRDefault="001A1AAF" w:rsidP="00CD26BE">
            <w:pPr>
              <w:jc w:val="center"/>
              <w:rPr>
                <w:rFonts w:ascii="Arial" w:hAnsi="Arial" w:cs="Arial"/>
                <w:sz w:val="20"/>
                <w:szCs w:val="20"/>
              </w:rPr>
            </w:pPr>
          </w:p>
        </w:tc>
        <w:tc>
          <w:tcPr>
            <w:tcW w:w="1617" w:type="dxa"/>
            <w:vMerge/>
          </w:tcPr>
          <w:p w14:paraId="1723D0BC" w14:textId="77777777" w:rsidR="001A1AAF" w:rsidRDefault="001A1AAF" w:rsidP="00CD26BE">
            <w:pPr>
              <w:jc w:val="center"/>
              <w:rPr>
                <w:rFonts w:ascii="Arial" w:eastAsia="Times New Roman" w:hAnsi="Arial" w:cs="Arial"/>
                <w:b/>
                <w:bCs/>
                <w:color w:val="333F48"/>
                <w:sz w:val="20"/>
                <w:szCs w:val="20"/>
                <w:lang w:eastAsia="en-GB"/>
              </w:rPr>
            </w:pPr>
          </w:p>
        </w:tc>
        <w:tc>
          <w:tcPr>
            <w:tcW w:w="2695" w:type="dxa"/>
          </w:tcPr>
          <w:p w14:paraId="540B7DC9" w14:textId="1533739C" w:rsidR="001A1AAF" w:rsidRDefault="001A1AAF" w:rsidP="0002438A">
            <w:r>
              <w:t xml:space="preserve">It’s day two of </w:t>
            </w:r>
            <w:r w:rsidRPr="001A1AAF">
              <w:rPr>
                <w:b/>
                <w:bCs/>
              </w:rPr>
              <w:t>#SafeguardingAdultsWeek</w:t>
            </w:r>
            <w:r>
              <w:t xml:space="preserve"> and we want to encourage individuals and organisations to consider the language they use in their practice. Is your language actively inclusive?</w:t>
            </w:r>
          </w:p>
        </w:tc>
        <w:tc>
          <w:tcPr>
            <w:tcW w:w="2071" w:type="dxa"/>
            <w:vMerge/>
          </w:tcPr>
          <w:p w14:paraId="57E5586B" w14:textId="77777777" w:rsidR="001A1AAF" w:rsidRDefault="001A1AAF" w:rsidP="000C7B29"/>
        </w:tc>
        <w:tc>
          <w:tcPr>
            <w:tcW w:w="1842" w:type="dxa"/>
            <w:vMerge/>
          </w:tcPr>
          <w:p w14:paraId="147DD6E4" w14:textId="77777777" w:rsidR="001A1AAF" w:rsidRDefault="001A1AAF" w:rsidP="00CD26BE">
            <w:pPr>
              <w:jc w:val="center"/>
              <w:rPr>
                <w:rFonts w:ascii="Arial" w:hAnsi="Arial" w:cs="Arial"/>
                <w:sz w:val="20"/>
                <w:szCs w:val="20"/>
              </w:rPr>
            </w:pPr>
          </w:p>
        </w:tc>
        <w:tc>
          <w:tcPr>
            <w:tcW w:w="1560" w:type="dxa"/>
            <w:vMerge/>
          </w:tcPr>
          <w:p w14:paraId="3AA9B063" w14:textId="77777777" w:rsidR="001A1AAF" w:rsidRPr="005921DB" w:rsidRDefault="001A1AAF" w:rsidP="00CD26BE">
            <w:pPr>
              <w:jc w:val="center"/>
              <w:rPr>
                <w:rFonts w:ascii="Arial" w:hAnsi="Arial" w:cs="Arial"/>
                <w:sz w:val="20"/>
                <w:szCs w:val="20"/>
                <w:highlight w:val="yellow"/>
              </w:rPr>
            </w:pPr>
          </w:p>
        </w:tc>
      </w:tr>
      <w:tr w:rsidR="00D9472A" w14:paraId="26E0B320" w14:textId="77777777" w:rsidTr="00D9472A">
        <w:trPr>
          <w:trHeight w:val="934"/>
        </w:trPr>
        <w:tc>
          <w:tcPr>
            <w:tcW w:w="1273" w:type="dxa"/>
            <w:vMerge w:val="restart"/>
          </w:tcPr>
          <w:p w14:paraId="3AA29537" w14:textId="7D3B5A2C" w:rsidR="003370DD" w:rsidRPr="0002438A" w:rsidRDefault="003370DD" w:rsidP="00CD26BE">
            <w:pPr>
              <w:jc w:val="center"/>
              <w:rPr>
                <w:rFonts w:ascii="Arial" w:hAnsi="Arial" w:cs="Arial"/>
                <w:sz w:val="20"/>
                <w:szCs w:val="20"/>
              </w:rPr>
            </w:pPr>
            <w:r w:rsidRPr="0002438A">
              <w:rPr>
                <w:rFonts w:ascii="Arial" w:hAnsi="Arial" w:cs="Arial"/>
                <w:sz w:val="20"/>
                <w:szCs w:val="20"/>
              </w:rPr>
              <w:t>Wednesday 1</w:t>
            </w:r>
            <w:r>
              <w:rPr>
                <w:rFonts w:ascii="Arial" w:hAnsi="Arial" w:cs="Arial"/>
                <w:sz w:val="20"/>
                <w:szCs w:val="20"/>
              </w:rPr>
              <w:t xml:space="preserve">7 </w:t>
            </w:r>
            <w:r w:rsidRPr="0002438A">
              <w:rPr>
                <w:rFonts w:ascii="Arial" w:hAnsi="Arial" w:cs="Arial"/>
                <w:sz w:val="20"/>
                <w:szCs w:val="20"/>
              </w:rPr>
              <w:t>November</w:t>
            </w:r>
          </w:p>
        </w:tc>
        <w:tc>
          <w:tcPr>
            <w:tcW w:w="1617" w:type="dxa"/>
            <w:vMerge w:val="restart"/>
          </w:tcPr>
          <w:p w14:paraId="0A4331B4" w14:textId="107F1362" w:rsidR="003370DD" w:rsidRPr="006975F5" w:rsidRDefault="003370DD" w:rsidP="00CD26BE">
            <w:pPr>
              <w:jc w:val="center"/>
              <w:rPr>
                <w:rFonts w:ascii="Arial" w:eastAsia="Times New Roman" w:hAnsi="Arial" w:cs="Arial"/>
                <w:b/>
                <w:bCs/>
                <w:color w:val="333F48"/>
                <w:sz w:val="20"/>
                <w:szCs w:val="20"/>
                <w:lang w:eastAsia="en-GB"/>
              </w:rPr>
            </w:pPr>
            <w:r>
              <w:rPr>
                <w:rFonts w:ascii="Arial" w:eastAsia="Times New Roman" w:hAnsi="Arial" w:cs="Arial"/>
                <w:b/>
                <w:bCs/>
                <w:color w:val="333F48"/>
                <w:sz w:val="20"/>
                <w:szCs w:val="20"/>
                <w:lang w:eastAsia="en-GB"/>
              </w:rPr>
              <w:t>Digital Safeguarding</w:t>
            </w:r>
          </w:p>
        </w:tc>
        <w:tc>
          <w:tcPr>
            <w:tcW w:w="2695" w:type="dxa"/>
            <w:vMerge w:val="restart"/>
          </w:tcPr>
          <w:p w14:paraId="181BE825" w14:textId="282B3BC6" w:rsidR="003370DD" w:rsidRPr="00E024FD" w:rsidRDefault="003370DD" w:rsidP="00275564">
            <w:r w:rsidRPr="001A1AAF">
              <w:t xml:space="preserve">Day 3 of </w:t>
            </w:r>
            <w:r w:rsidRPr="001A1AAF">
              <w:rPr>
                <w:b/>
                <w:bCs/>
              </w:rPr>
              <w:t>#SafeguardingAdultsWeek.</w:t>
            </w:r>
            <w:r w:rsidRPr="001A1AAF">
              <w:t xml:space="preserve">  Today’s focus is Digital Safeguarding. We want to </w:t>
            </w:r>
            <w:r>
              <w:t>encourage organisations to</w:t>
            </w:r>
            <w:r w:rsidRPr="001A1AAF">
              <w:t xml:space="preserve"> share best practice in </w:t>
            </w:r>
            <w:r w:rsidRPr="001A1AAF">
              <w:lastRenderedPageBreak/>
              <w:t>relation to how to create safe cultures online.</w:t>
            </w:r>
          </w:p>
        </w:tc>
        <w:tc>
          <w:tcPr>
            <w:tcW w:w="2071" w:type="dxa"/>
          </w:tcPr>
          <w:p w14:paraId="3EF7AAE6" w14:textId="0FBAE2B6" w:rsidR="003370DD" w:rsidRDefault="003370DD" w:rsidP="002C1C1D">
            <w:r>
              <w:lastRenderedPageBreak/>
              <w:t xml:space="preserve">Share resources about how to create safe spaces online. Amend your safeguarding policy to include digital provision. </w:t>
            </w:r>
          </w:p>
        </w:tc>
        <w:bookmarkStart w:id="3" w:name="_Hlk85639573"/>
        <w:tc>
          <w:tcPr>
            <w:tcW w:w="1842" w:type="dxa"/>
            <w:vMerge w:val="restart"/>
          </w:tcPr>
          <w:p w14:paraId="421F8CCC" w14:textId="75E437DD" w:rsidR="00D9472A" w:rsidRDefault="00D9472A" w:rsidP="00CD26BE">
            <w:pPr>
              <w:jc w:val="center"/>
            </w:pPr>
            <w:r>
              <w:object w:dxaOrig="1543" w:dyaOrig="1000" w14:anchorId="600333B9">
                <v:shape id="_x0000_i1030" type="#_x0000_t75" style="width:77.4pt;height:50.4pt" o:ole="">
                  <v:imagedata r:id="rId19" o:title=""/>
                </v:shape>
                <o:OLEObject Type="Embed" ProgID="Package" ShapeID="_x0000_i1030" DrawAspect="Icon" ObjectID="_1696317056" r:id="rId20"/>
              </w:object>
            </w:r>
          </w:p>
          <w:p w14:paraId="4F401C8F" w14:textId="39D0E0A5" w:rsidR="00D9472A" w:rsidRDefault="00D9472A" w:rsidP="00CD26BE">
            <w:pPr>
              <w:jc w:val="center"/>
            </w:pPr>
            <w:r>
              <w:object w:dxaOrig="1543" w:dyaOrig="1000" w14:anchorId="1D46DF8D">
                <v:shape id="_x0000_i1031" type="#_x0000_t75" style="width:77.4pt;height:50.4pt" o:ole="">
                  <v:imagedata r:id="rId21" o:title=""/>
                </v:shape>
                <o:OLEObject Type="Embed" ProgID="Package" ShapeID="_x0000_i1031" DrawAspect="Icon" ObjectID="_1696317057" r:id="rId22"/>
              </w:object>
            </w:r>
          </w:p>
          <w:p w14:paraId="16F3F031" w14:textId="77777777" w:rsidR="00D9472A" w:rsidRDefault="00D9472A" w:rsidP="00CD26BE">
            <w:pPr>
              <w:jc w:val="center"/>
            </w:pPr>
          </w:p>
          <w:p w14:paraId="6493DF27" w14:textId="3030581D" w:rsidR="003370DD" w:rsidRDefault="00A14E74" w:rsidP="00CD26BE">
            <w:pPr>
              <w:jc w:val="center"/>
            </w:pPr>
            <w:hyperlink r:id="rId23" w:history="1">
              <w:r w:rsidR="003370DD" w:rsidRPr="000C7B29">
                <w:rPr>
                  <w:rStyle w:val="Hyperlink"/>
                </w:rPr>
                <w:t>Digital Safeguarding</w:t>
              </w:r>
            </w:hyperlink>
            <w:r w:rsidR="00D9472A">
              <w:t xml:space="preserve"> factsheet</w:t>
            </w:r>
          </w:p>
          <w:p w14:paraId="2406C1B0" w14:textId="77777777" w:rsidR="003370DD" w:rsidRDefault="003370DD" w:rsidP="00CD26BE">
            <w:pPr>
              <w:jc w:val="center"/>
            </w:pPr>
          </w:p>
          <w:p w14:paraId="4AA24417" w14:textId="41408DFC" w:rsidR="003370DD" w:rsidRPr="0002438A" w:rsidRDefault="003370DD" w:rsidP="00CD26BE">
            <w:pPr>
              <w:jc w:val="center"/>
              <w:rPr>
                <w:rFonts w:ascii="Arial" w:hAnsi="Arial" w:cs="Arial"/>
                <w:sz w:val="20"/>
                <w:szCs w:val="20"/>
              </w:rPr>
            </w:pPr>
            <w:r>
              <w:object w:dxaOrig="1543" w:dyaOrig="1000" w14:anchorId="4801E9E3">
                <v:shape id="_x0000_i1032" type="#_x0000_t75" style="width:77.4pt;height:50.4pt" o:ole="">
                  <v:imagedata r:id="rId24" o:title=""/>
                </v:shape>
                <o:OLEObject Type="Embed" ProgID="AcroExch.Document.DC" ShapeID="_x0000_i1032" DrawAspect="Icon" ObjectID="_1696317058" r:id="rId25"/>
              </w:object>
            </w:r>
            <w:bookmarkEnd w:id="3"/>
          </w:p>
        </w:tc>
        <w:tc>
          <w:tcPr>
            <w:tcW w:w="1560" w:type="dxa"/>
            <w:vMerge w:val="restart"/>
          </w:tcPr>
          <w:p w14:paraId="21E34527" w14:textId="2B318D9F" w:rsidR="003370DD" w:rsidRPr="005921DB" w:rsidRDefault="003370DD" w:rsidP="002E17DB">
            <w:pPr>
              <w:jc w:val="center"/>
              <w:rPr>
                <w:rFonts w:ascii="Arial" w:hAnsi="Arial" w:cs="Arial"/>
                <w:sz w:val="18"/>
                <w:szCs w:val="18"/>
                <w:highlight w:val="yellow"/>
              </w:rPr>
            </w:pPr>
          </w:p>
        </w:tc>
      </w:tr>
      <w:tr w:rsidR="00D9472A" w14:paraId="6468F76A" w14:textId="77777777" w:rsidTr="00D9472A">
        <w:trPr>
          <w:trHeight w:val="472"/>
        </w:trPr>
        <w:tc>
          <w:tcPr>
            <w:tcW w:w="1273" w:type="dxa"/>
            <w:vMerge/>
          </w:tcPr>
          <w:p w14:paraId="310439AB" w14:textId="77777777" w:rsidR="003370DD" w:rsidRPr="0002438A" w:rsidRDefault="003370DD" w:rsidP="00CD26BE">
            <w:pPr>
              <w:jc w:val="center"/>
              <w:rPr>
                <w:rFonts w:ascii="Arial" w:hAnsi="Arial" w:cs="Arial"/>
                <w:sz w:val="20"/>
                <w:szCs w:val="20"/>
              </w:rPr>
            </w:pPr>
          </w:p>
        </w:tc>
        <w:tc>
          <w:tcPr>
            <w:tcW w:w="1617" w:type="dxa"/>
            <w:vMerge/>
          </w:tcPr>
          <w:p w14:paraId="0A251C02" w14:textId="77777777" w:rsidR="003370DD" w:rsidRDefault="003370DD" w:rsidP="00CD26BE">
            <w:pPr>
              <w:jc w:val="center"/>
              <w:rPr>
                <w:rFonts w:ascii="Arial" w:eastAsia="Times New Roman" w:hAnsi="Arial" w:cs="Arial"/>
                <w:b/>
                <w:bCs/>
                <w:color w:val="333F48"/>
                <w:sz w:val="20"/>
                <w:szCs w:val="20"/>
                <w:lang w:eastAsia="en-GB"/>
              </w:rPr>
            </w:pPr>
          </w:p>
        </w:tc>
        <w:tc>
          <w:tcPr>
            <w:tcW w:w="2695" w:type="dxa"/>
            <w:vMerge/>
          </w:tcPr>
          <w:p w14:paraId="4CB025C2" w14:textId="77777777" w:rsidR="003370DD" w:rsidRPr="001A1AAF" w:rsidRDefault="003370DD" w:rsidP="00275564"/>
        </w:tc>
        <w:tc>
          <w:tcPr>
            <w:tcW w:w="2071" w:type="dxa"/>
            <w:vMerge w:val="restart"/>
          </w:tcPr>
          <w:p w14:paraId="1CA563B0" w14:textId="7D3C5CA3" w:rsidR="003370DD" w:rsidRDefault="003370DD" w:rsidP="002C1C1D">
            <w:r>
              <w:t>Share your top tips for staying safe online.</w:t>
            </w:r>
          </w:p>
        </w:tc>
        <w:tc>
          <w:tcPr>
            <w:tcW w:w="1842" w:type="dxa"/>
            <w:vMerge/>
          </w:tcPr>
          <w:p w14:paraId="0FEE131C" w14:textId="77777777" w:rsidR="003370DD" w:rsidRDefault="003370DD" w:rsidP="00CD26BE">
            <w:pPr>
              <w:jc w:val="center"/>
            </w:pPr>
          </w:p>
        </w:tc>
        <w:tc>
          <w:tcPr>
            <w:tcW w:w="1560" w:type="dxa"/>
            <w:vMerge/>
          </w:tcPr>
          <w:p w14:paraId="3B5FC72E" w14:textId="77777777" w:rsidR="003370DD" w:rsidRPr="005921DB" w:rsidRDefault="003370DD" w:rsidP="002E17DB">
            <w:pPr>
              <w:jc w:val="center"/>
              <w:rPr>
                <w:rFonts w:ascii="Arial" w:hAnsi="Arial" w:cs="Arial"/>
                <w:sz w:val="18"/>
                <w:szCs w:val="18"/>
                <w:highlight w:val="yellow"/>
              </w:rPr>
            </w:pPr>
          </w:p>
        </w:tc>
      </w:tr>
      <w:tr w:rsidR="00D9472A" w14:paraId="144A4827" w14:textId="77777777" w:rsidTr="00D9472A">
        <w:trPr>
          <w:trHeight w:val="816"/>
        </w:trPr>
        <w:tc>
          <w:tcPr>
            <w:tcW w:w="1273" w:type="dxa"/>
            <w:vMerge/>
          </w:tcPr>
          <w:p w14:paraId="0293BB51" w14:textId="77777777" w:rsidR="003370DD" w:rsidRPr="0002438A" w:rsidRDefault="003370DD" w:rsidP="00CD26BE">
            <w:pPr>
              <w:jc w:val="center"/>
              <w:rPr>
                <w:rFonts w:ascii="Arial" w:hAnsi="Arial" w:cs="Arial"/>
                <w:sz w:val="20"/>
                <w:szCs w:val="20"/>
              </w:rPr>
            </w:pPr>
          </w:p>
        </w:tc>
        <w:tc>
          <w:tcPr>
            <w:tcW w:w="1617" w:type="dxa"/>
            <w:vMerge/>
          </w:tcPr>
          <w:p w14:paraId="7885CFA4" w14:textId="77777777" w:rsidR="003370DD" w:rsidRDefault="003370DD" w:rsidP="00CD26BE">
            <w:pPr>
              <w:jc w:val="center"/>
              <w:rPr>
                <w:rFonts w:ascii="Arial" w:eastAsia="Times New Roman" w:hAnsi="Arial" w:cs="Arial"/>
                <w:b/>
                <w:bCs/>
                <w:color w:val="333F48"/>
                <w:sz w:val="20"/>
                <w:szCs w:val="20"/>
                <w:lang w:eastAsia="en-GB"/>
              </w:rPr>
            </w:pPr>
          </w:p>
        </w:tc>
        <w:tc>
          <w:tcPr>
            <w:tcW w:w="2695" w:type="dxa"/>
          </w:tcPr>
          <w:p w14:paraId="4F8FA043" w14:textId="77777777" w:rsidR="003370DD" w:rsidRDefault="003370DD" w:rsidP="00275564">
            <w:r>
              <w:t>Digital safeguarding simply means taking steps to stay safe online. Check out @AnnCraftTrust for top tips and resources!</w:t>
            </w:r>
          </w:p>
          <w:p w14:paraId="407BAFC8" w14:textId="54041051" w:rsidR="003370DD" w:rsidRPr="001A1AAF" w:rsidRDefault="003370DD" w:rsidP="00275564">
            <w:r w:rsidRPr="001A1AAF">
              <w:rPr>
                <w:b/>
                <w:bCs/>
              </w:rPr>
              <w:t>#SafeguardingAdultsWeek.</w:t>
            </w:r>
            <w:r w:rsidRPr="001A1AAF">
              <w:t xml:space="preserve">  </w:t>
            </w:r>
          </w:p>
        </w:tc>
        <w:tc>
          <w:tcPr>
            <w:tcW w:w="2071" w:type="dxa"/>
            <w:vMerge/>
          </w:tcPr>
          <w:p w14:paraId="6413571B" w14:textId="77777777" w:rsidR="003370DD" w:rsidRDefault="003370DD" w:rsidP="002C1C1D"/>
        </w:tc>
        <w:tc>
          <w:tcPr>
            <w:tcW w:w="1842" w:type="dxa"/>
            <w:vMerge/>
          </w:tcPr>
          <w:p w14:paraId="5501A3A3" w14:textId="77777777" w:rsidR="003370DD" w:rsidRDefault="003370DD" w:rsidP="00CD26BE">
            <w:pPr>
              <w:jc w:val="center"/>
            </w:pPr>
          </w:p>
        </w:tc>
        <w:tc>
          <w:tcPr>
            <w:tcW w:w="1560" w:type="dxa"/>
            <w:vMerge/>
          </w:tcPr>
          <w:p w14:paraId="3AEF9595" w14:textId="77777777" w:rsidR="003370DD" w:rsidRPr="005921DB" w:rsidRDefault="003370DD" w:rsidP="002E17DB">
            <w:pPr>
              <w:jc w:val="center"/>
              <w:rPr>
                <w:rFonts w:ascii="Arial" w:hAnsi="Arial" w:cs="Arial"/>
                <w:sz w:val="18"/>
                <w:szCs w:val="18"/>
                <w:highlight w:val="yellow"/>
              </w:rPr>
            </w:pPr>
          </w:p>
        </w:tc>
      </w:tr>
      <w:tr w:rsidR="00D9472A" w14:paraId="07230E39" w14:textId="77777777" w:rsidTr="00D9472A">
        <w:trPr>
          <w:trHeight w:val="1231"/>
        </w:trPr>
        <w:tc>
          <w:tcPr>
            <w:tcW w:w="1273" w:type="dxa"/>
            <w:vMerge w:val="restart"/>
          </w:tcPr>
          <w:p w14:paraId="154490D2" w14:textId="26D62DB4" w:rsidR="002C1C1D" w:rsidRPr="0002438A" w:rsidRDefault="002C1C1D" w:rsidP="00CD26BE">
            <w:pPr>
              <w:jc w:val="center"/>
              <w:rPr>
                <w:rFonts w:ascii="Arial" w:hAnsi="Arial" w:cs="Arial"/>
                <w:sz w:val="20"/>
                <w:szCs w:val="20"/>
              </w:rPr>
            </w:pPr>
            <w:r w:rsidRPr="0002438A">
              <w:rPr>
                <w:rFonts w:ascii="Arial" w:hAnsi="Arial" w:cs="Arial"/>
                <w:sz w:val="20"/>
                <w:szCs w:val="20"/>
              </w:rPr>
              <w:t>Thursday 1</w:t>
            </w:r>
            <w:r>
              <w:rPr>
                <w:rFonts w:ascii="Arial" w:hAnsi="Arial" w:cs="Arial"/>
                <w:sz w:val="20"/>
                <w:szCs w:val="20"/>
              </w:rPr>
              <w:t>8</w:t>
            </w:r>
            <w:r w:rsidRPr="0002438A">
              <w:rPr>
                <w:rFonts w:ascii="Arial" w:hAnsi="Arial" w:cs="Arial"/>
                <w:sz w:val="20"/>
                <w:szCs w:val="20"/>
              </w:rPr>
              <w:t xml:space="preserve"> November </w:t>
            </w:r>
          </w:p>
        </w:tc>
        <w:tc>
          <w:tcPr>
            <w:tcW w:w="1617" w:type="dxa"/>
            <w:vMerge w:val="restart"/>
          </w:tcPr>
          <w:p w14:paraId="027472A1" w14:textId="248766DB" w:rsidR="002C1C1D" w:rsidRPr="006975F5" w:rsidRDefault="002C1C1D" w:rsidP="00CD26BE">
            <w:pPr>
              <w:jc w:val="center"/>
              <w:rPr>
                <w:rFonts w:ascii="Arial" w:eastAsia="Times New Roman" w:hAnsi="Arial" w:cs="Arial"/>
                <w:b/>
                <w:bCs/>
                <w:color w:val="333F48"/>
                <w:sz w:val="20"/>
                <w:szCs w:val="20"/>
                <w:lang w:eastAsia="en-GB"/>
              </w:rPr>
            </w:pPr>
            <w:r>
              <w:rPr>
                <w:rFonts w:ascii="Arial" w:eastAsia="Times New Roman" w:hAnsi="Arial" w:cs="Arial"/>
                <w:b/>
                <w:bCs/>
                <w:color w:val="333F48"/>
                <w:sz w:val="20"/>
                <w:szCs w:val="20"/>
                <w:lang w:eastAsia="en-GB"/>
              </w:rPr>
              <w:t>Adult Grooming</w:t>
            </w:r>
          </w:p>
        </w:tc>
        <w:tc>
          <w:tcPr>
            <w:tcW w:w="2695" w:type="dxa"/>
          </w:tcPr>
          <w:p w14:paraId="4F03934F" w14:textId="414C4EEA" w:rsidR="002C1C1D" w:rsidRPr="0002438A" w:rsidRDefault="002C1C1D" w:rsidP="002C1C1D">
            <w:pPr>
              <w:rPr>
                <w:rFonts w:ascii="Arial" w:hAnsi="Arial" w:cs="Arial"/>
                <w:color w:val="333F48"/>
                <w:sz w:val="20"/>
                <w:szCs w:val="20"/>
              </w:rPr>
            </w:pPr>
            <w:r>
              <w:t xml:space="preserve">Safeguarding is everybody’s responsibility and we’re happy to get involved with Day 4 of </w:t>
            </w:r>
            <w:r w:rsidRPr="00275564">
              <w:rPr>
                <w:b/>
                <w:bCs/>
              </w:rPr>
              <w:t>#SafeguardingAdultsWeek</w:t>
            </w:r>
            <w:r>
              <w:t xml:space="preserve"> focusing on Adult Grooming. </w:t>
            </w:r>
          </w:p>
        </w:tc>
        <w:tc>
          <w:tcPr>
            <w:tcW w:w="2071" w:type="dxa"/>
            <w:vMerge w:val="restart"/>
          </w:tcPr>
          <w:p w14:paraId="1CF618A6" w14:textId="4093FC4B" w:rsidR="002C1C1D" w:rsidRDefault="002C1C1D" w:rsidP="002C1C1D">
            <w:r>
              <w:t>Share resources to raise awareness of the different forms of adult grooming.</w:t>
            </w:r>
          </w:p>
        </w:tc>
        <w:tc>
          <w:tcPr>
            <w:tcW w:w="1842" w:type="dxa"/>
            <w:vMerge w:val="restart"/>
          </w:tcPr>
          <w:p w14:paraId="000E7DBA" w14:textId="3127F46C" w:rsidR="002C1C1D" w:rsidRDefault="00D9472A" w:rsidP="00CD26BE">
            <w:pPr>
              <w:jc w:val="center"/>
            </w:pPr>
            <w:r>
              <w:object w:dxaOrig="1543" w:dyaOrig="1000" w14:anchorId="4C36AE97">
                <v:shape id="_x0000_i1033" type="#_x0000_t75" style="width:77.4pt;height:50.4pt" o:ole="">
                  <v:imagedata r:id="rId26" o:title=""/>
                </v:shape>
                <o:OLEObject Type="Embed" ProgID="Package" ShapeID="_x0000_i1033" DrawAspect="Icon" ObjectID="_1696317059" r:id="rId27"/>
              </w:object>
            </w:r>
          </w:p>
          <w:p w14:paraId="34CFA020" w14:textId="0ED49138" w:rsidR="002C1C1D" w:rsidRDefault="00A14E74" w:rsidP="00CD26BE">
            <w:pPr>
              <w:jc w:val="center"/>
            </w:pPr>
            <w:hyperlink r:id="rId28" w:history="1">
              <w:r w:rsidR="002C1C1D" w:rsidRPr="000C7B29">
                <w:rPr>
                  <w:rStyle w:val="Hyperlink"/>
                </w:rPr>
                <w:t>Adult Grooming factsheet</w:t>
              </w:r>
            </w:hyperlink>
          </w:p>
          <w:bookmarkStart w:id="4" w:name="_Hlk85639685"/>
          <w:p w14:paraId="1734B857" w14:textId="3FCB948B" w:rsidR="002C1C1D" w:rsidRDefault="002C1C1D" w:rsidP="00CD26BE">
            <w:pPr>
              <w:jc w:val="center"/>
            </w:pPr>
            <w:r>
              <w:object w:dxaOrig="1543" w:dyaOrig="1000" w14:anchorId="2E557308">
                <v:shape id="_x0000_i1034" type="#_x0000_t75" style="width:77.4pt;height:50.4pt" o:ole="">
                  <v:imagedata r:id="rId29" o:title=""/>
                </v:shape>
                <o:OLEObject Type="Embed" ProgID="AcroExch.Document.DC" ShapeID="_x0000_i1034" DrawAspect="Icon" ObjectID="_1696317060" r:id="rId30"/>
              </w:object>
            </w:r>
          </w:p>
          <w:p w14:paraId="4803FCEA" w14:textId="77777777" w:rsidR="002C1C1D" w:rsidRDefault="002C1C1D" w:rsidP="00225AA9">
            <w:r>
              <w:object w:dxaOrig="1543" w:dyaOrig="1000" w14:anchorId="3AB0FB48">
                <v:shape id="_x0000_i1035" type="#_x0000_t75" style="width:77.4pt;height:50.4pt" o:ole="">
                  <v:imagedata r:id="rId31" o:title=""/>
                </v:shape>
                <o:OLEObject Type="Embed" ProgID="AcroExch.Document.DC" ShapeID="_x0000_i1035" DrawAspect="Icon" ObjectID="_1696317061" r:id="rId32"/>
              </w:object>
            </w:r>
          </w:p>
          <w:p w14:paraId="0BB7B1CB" w14:textId="77777777" w:rsidR="002C1C1D" w:rsidRDefault="002C1C1D" w:rsidP="00225AA9">
            <w:r>
              <w:object w:dxaOrig="1543" w:dyaOrig="1000" w14:anchorId="5C0A7220">
                <v:shape id="_x0000_i1036" type="#_x0000_t75" style="width:77.4pt;height:50.4pt" o:ole="">
                  <v:imagedata r:id="rId24" o:title=""/>
                </v:shape>
                <o:OLEObject Type="Embed" ProgID="AcroExch.Document.DC" ShapeID="_x0000_i1036" DrawAspect="Icon" ObjectID="_1696317062" r:id="rId33"/>
              </w:object>
            </w:r>
          </w:p>
          <w:p w14:paraId="768C2671" w14:textId="5A171A9D" w:rsidR="002C1C1D" w:rsidRPr="0002438A" w:rsidRDefault="002C1C1D" w:rsidP="00225AA9">
            <w:pPr>
              <w:rPr>
                <w:rFonts w:ascii="Arial" w:hAnsi="Arial" w:cs="Arial"/>
                <w:sz w:val="20"/>
                <w:szCs w:val="20"/>
              </w:rPr>
            </w:pPr>
            <w:r>
              <w:rPr>
                <w:rFonts w:ascii="Arial" w:hAnsi="Arial" w:cs="Arial"/>
                <w:sz w:val="20"/>
                <w:szCs w:val="20"/>
              </w:rPr>
              <w:object w:dxaOrig="1543" w:dyaOrig="1000" w14:anchorId="4364F1F8">
                <v:shape id="_x0000_i1037" type="#_x0000_t75" style="width:77.4pt;height:50.4pt" o:ole="">
                  <v:imagedata r:id="rId34" o:title=""/>
                </v:shape>
                <o:OLEObject Type="Embed" ProgID="PowerPoint.Show.12" ShapeID="_x0000_i1037" DrawAspect="Icon" ObjectID="_1696317063" r:id="rId35"/>
              </w:object>
            </w:r>
            <w:bookmarkEnd w:id="4"/>
          </w:p>
        </w:tc>
        <w:tc>
          <w:tcPr>
            <w:tcW w:w="1560" w:type="dxa"/>
            <w:vMerge w:val="restart"/>
          </w:tcPr>
          <w:p w14:paraId="3B2D76CB" w14:textId="10F69150" w:rsidR="00D9472A" w:rsidRPr="00D9472A" w:rsidRDefault="00A14E74" w:rsidP="00D9472A">
            <w:pPr>
              <w:pStyle w:val="NormalWeb"/>
              <w:shd w:val="clear" w:color="auto" w:fill="FEFEFE"/>
              <w:rPr>
                <w:rFonts w:ascii="Arial" w:hAnsi="Arial" w:cs="Arial"/>
                <w:color w:val="333F48"/>
                <w:sz w:val="20"/>
                <w:szCs w:val="20"/>
              </w:rPr>
            </w:pPr>
            <w:hyperlink r:id="rId36" w:history="1">
              <w:r w:rsidR="00D9472A" w:rsidRPr="00D9472A">
                <w:rPr>
                  <w:rStyle w:val="Hyperlink"/>
                  <w:rFonts w:ascii="Arial" w:hAnsi="Arial" w:cs="Arial"/>
                  <w:sz w:val="20"/>
                  <w:szCs w:val="20"/>
                </w:rPr>
                <w:t>Tricky Friends</w:t>
              </w:r>
            </w:hyperlink>
            <w:r w:rsidR="00D9472A" w:rsidRPr="00D9472A">
              <w:rPr>
                <w:rFonts w:ascii="Arial" w:hAnsi="Arial" w:cs="Arial"/>
                <w:color w:val="333F48"/>
                <w:sz w:val="20"/>
                <w:szCs w:val="20"/>
              </w:rPr>
              <w:t xml:space="preserve"> is a new animation, created by Norfolk Safeguarding Adults Board, that helps people with learning disabilities understand true friendships.</w:t>
            </w:r>
          </w:p>
          <w:p w14:paraId="524DA0EA" w14:textId="2AA2E696" w:rsidR="00D9472A" w:rsidRPr="00D9472A" w:rsidRDefault="00D9472A" w:rsidP="00D9472A">
            <w:pPr>
              <w:rPr>
                <w:rFonts w:ascii="Arial" w:hAnsi="Arial" w:cs="Arial"/>
                <w:sz w:val="20"/>
                <w:szCs w:val="20"/>
                <w:highlight w:val="yellow"/>
              </w:rPr>
            </w:pPr>
          </w:p>
        </w:tc>
      </w:tr>
      <w:tr w:rsidR="00D9472A" w14:paraId="33F0E306" w14:textId="77777777" w:rsidTr="00D9472A">
        <w:trPr>
          <w:trHeight w:val="3683"/>
        </w:trPr>
        <w:tc>
          <w:tcPr>
            <w:tcW w:w="1273" w:type="dxa"/>
            <w:vMerge/>
          </w:tcPr>
          <w:p w14:paraId="5854EB6E" w14:textId="77777777" w:rsidR="002C1C1D" w:rsidRPr="0002438A" w:rsidRDefault="002C1C1D" w:rsidP="00CD26BE">
            <w:pPr>
              <w:jc w:val="center"/>
              <w:rPr>
                <w:rFonts w:ascii="Arial" w:hAnsi="Arial" w:cs="Arial"/>
                <w:sz w:val="20"/>
                <w:szCs w:val="20"/>
              </w:rPr>
            </w:pPr>
          </w:p>
        </w:tc>
        <w:tc>
          <w:tcPr>
            <w:tcW w:w="1617" w:type="dxa"/>
            <w:vMerge/>
          </w:tcPr>
          <w:p w14:paraId="4CD8AE35" w14:textId="77777777" w:rsidR="002C1C1D" w:rsidRDefault="002C1C1D" w:rsidP="00CD26BE">
            <w:pPr>
              <w:jc w:val="center"/>
              <w:rPr>
                <w:rFonts w:ascii="Arial" w:eastAsia="Times New Roman" w:hAnsi="Arial" w:cs="Arial"/>
                <w:b/>
                <w:bCs/>
                <w:color w:val="333F48"/>
                <w:sz w:val="20"/>
                <w:szCs w:val="20"/>
                <w:lang w:eastAsia="en-GB"/>
              </w:rPr>
            </w:pPr>
          </w:p>
        </w:tc>
        <w:tc>
          <w:tcPr>
            <w:tcW w:w="2695" w:type="dxa"/>
          </w:tcPr>
          <w:p w14:paraId="5037C66A" w14:textId="1ECC2314" w:rsidR="002C1C1D" w:rsidRDefault="002C1C1D" w:rsidP="002C1C1D">
            <w:r>
              <w:t>We want to raise awareness about the different types of grooming. We want to facilitate conversations about how to recognise the signs of grooming and how to respond to promote safer cultures.</w:t>
            </w:r>
          </w:p>
          <w:p w14:paraId="2F9FF987" w14:textId="505E0356" w:rsidR="002C1C1D" w:rsidRDefault="002C1C1D" w:rsidP="002C1C1D">
            <w:r w:rsidRPr="00275564">
              <w:rPr>
                <w:b/>
                <w:bCs/>
              </w:rPr>
              <w:t>#SafeguardingAdultsWeek</w:t>
            </w:r>
          </w:p>
        </w:tc>
        <w:tc>
          <w:tcPr>
            <w:tcW w:w="2071" w:type="dxa"/>
            <w:vMerge/>
          </w:tcPr>
          <w:p w14:paraId="27347474" w14:textId="77777777" w:rsidR="002C1C1D" w:rsidRDefault="002C1C1D" w:rsidP="002C1C1D"/>
        </w:tc>
        <w:tc>
          <w:tcPr>
            <w:tcW w:w="1842" w:type="dxa"/>
            <w:vMerge/>
          </w:tcPr>
          <w:p w14:paraId="226459C3" w14:textId="77777777" w:rsidR="002C1C1D" w:rsidRDefault="002C1C1D" w:rsidP="00CD26BE">
            <w:pPr>
              <w:jc w:val="center"/>
            </w:pPr>
          </w:p>
        </w:tc>
        <w:tc>
          <w:tcPr>
            <w:tcW w:w="1560" w:type="dxa"/>
            <w:vMerge/>
          </w:tcPr>
          <w:p w14:paraId="7ED45C96" w14:textId="77777777" w:rsidR="002C1C1D" w:rsidRPr="005921DB" w:rsidRDefault="002C1C1D" w:rsidP="00CD26BE">
            <w:pPr>
              <w:jc w:val="center"/>
              <w:rPr>
                <w:rFonts w:ascii="Arial" w:hAnsi="Arial" w:cs="Arial"/>
                <w:sz w:val="20"/>
                <w:szCs w:val="20"/>
                <w:highlight w:val="yellow"/>
              </w:rPr>
            </w:pPr>
          </w:p>
        </w:tc>
      </w:tr>
      <w:tr w:rsidR="00D9472A" w14:paraId="31616A07" w14:textId="77777777" w:rsidTr="00D9472A">
        <w:trPr>
          <w:trHeight w:val="1868"/>
        </w:trPr>
        <w:tc>
          <w:tcPr>
            <w:tcW w:w="1273" w:type="dxa"/>
          </w:tcPr>
          <w:p w14:paraId="3813D49B" w14:textId="77777777" w:rsidR="000C7B29" w:rsidRDefault="000C7B29" w:rsidP="00CD26BE">
            <w:pPr>
              <w:jc w:val="center"/>
              <w:rPr>
                <w:rFonts w:ascii="Arial" w:hAnsi="Arial" w:cs="Arial"/>
                <w:sz w:val="20"/>
                <w:szCs w:val="20"/>
              </w:rPr>
            </w:pPr>
            <w:r w:rsidRPr="0002438A">
              <w:rPr>
                <w:rFonts w:ascii="Arial" w:hAnsi="Arial" w:cs="Arial"/>
                <w:sz w:val="20"/>
                <w:szCs w:val="20"/>
              </w:rPr>
              <w:t xml:space="preserve">Friday </w:t>
            </w:r>
          </w:p>
          <w:p w14:paraId="66E552AF" w14:textId="2B5D5F0A" w:rsidR="000C7B29" w:rsidRPr="0002438A" w:rsidRDefault="000C7B29" w:rsidP="00CD26BE">
            <w:pPr>
              <w:jc w:val="center"/>
              <w:rPr>
                <w:rFonts w:ascii="Arial" w:hAnsi="Arial" w:cs="Arial"/>
                <w:sz w:val="20"/>
                <w:szCs w:val="20"/>
              </w:rPr>
            </w:pPr>
            <w:r>
              <w:rPr>
                <w:rFonts w:ascii="Arial" w:hAnsi="Arial" w:cs="Arial"/>
                <w:sz w:val="20"/>
                <w:szCs w:val="20"/>
              </w:rPr>
              <w:t>19</w:t>
            </w:r>
            <w:r w:rsidRPr="0002438A">
              <w:rPr>
                <w:rFonts w:ascii="Arial" w:hAnsi="Arial" w:cs="Arial"/>
                <w:sz w:val="20"/>
                <w:szCs w:val="20"/>
              </w:rPr>
              <w:t xml:space="preserve"> November</w:t>
            </w:r>
          </w:p>
        </w:tc>
        <w:tc>
          <w:tcPr>
            <w:tcW w:w="1617" w:type="dxa"/>
          </w:tcPr>
          <w:p w14:paraId="06A1E356" w14:textId="5C1CC410" w:rsidR="000C7B29" w:rsidRPr="006975F5" w:rsidRDefault="000C7B29" w:rsidP="00CD26BE">
            <w:pPr>
              <w:jc w:val="center"/>
              <w:rPr>
                <w:rFonts w:ascii="Arial" w:eastAsia="Times New Roman" w:hAnsi="Arial" w:cs="Arial"/>
                <w:b/>
                <w:bCs/>
                <w:color w:val="333F48"/>
                <w:sz w:val="20"/>
                <w:szCs w:val="20"/>
                <w:lang w:eastAsia="en-GB"/>
              </w:rPr>
            </w:pPr>
            <w:r>
              <w:rPr>
                <w:rFonts w:ascii="Arial" w:eastAsia="Times New Roman" w:hAnsi="Arial" w:cs="Arial"/>
                <w:b/>
                <w:bCs/>
                <w:color w:val="333F48"/>
                <w:sz w:val="20"/>
                <w:szCs w:val="20"/>
                <w:lang w:eastAsia="en-GB"/>
              </w:rPr>
              <w:t>Creating Safer Organisational Cultures</w:t>
            </w:r>
          </w:p>
        </w:tc>
        <w:tc>
          <w:tcPr>
            <w:tcW w:w="2695" w:type="dxa"/>
          </w:tcPr>
          <w:p w14:paraId="5CD285FC" w14:textId="77777777" w:rsidR="000C7B29" w:rsidRDefault="000C7B29" w:rsidP="00225AA9">
            <w:r>
              <w:t xml:space="preserve">Creating Safer Organisational Cultures is the focus for today, Day 5 of </w:t>
            </w:r>
            <w:r w:rsidRPr="00275564">
              <w:rPr>
                <w:b/>
                <w:bCs/>
              </w:rPr>
              <w:t>#SafeguardingAdultsWeek</w:t>
            </w:r>
            <w:r>
              <w:t xml:space="preserve">. </w:t>
            </w:r>
          </w:p>
          <w:p w14:paraId="0B9B12F7" w14:textId="3D06D188" w:rsidR="002C1C1D" w:rsidRPr="002C1C1D" w:rsidRDefault="002C1C1D" w:rsidP="00225AA9">
            <w:r>
              <w:t>How can you create a safe culture within your organisation? Check out @AnnCraftTrust resources to #ListenLearnLead</w:t>
            </w:r>
          </w:p>
        </w:tc>
        <w:tc>
          <w:tcPr>
            <w:tcW w:w="2071" w:type="dxa"/>
          </w:tcPr>
          <w:p w14:paraId="63BBC4FC" w14:textId="3C872448" w:rsidR="000C7B29" w:rsidRDefault="002C1C1D" w:rsidP="002C1C1D">
            <w:pPr>
              <w:rPr>
                <w:rFonts w:ascii="Arial" w:hAnsi="Arial" w:cs="Arial"/>
                <w:sz w:val="20"/>
                <w:szCs w:val="20"/>
              </w:rPr>
            </w:pPr>
            <w:r>
              <w:t>Today we want to hear from you! Tell us what you are doing in your organisation to create safer cultures.</w:t>
            </w:r>
          </w:p>
        </w:tc>
        <w:tc>
          <w:tcPr>
            <w:tcW w:w="1842" w:type="dxa"/>
          </w:tcPr>
          <w:p w14:paraId="67748392" w14:textId="372A5491" w:rsidR="00D9472A" w:rsidRDefault="00D9472A" w:rsidP="00CD26BE">
            <w:pPr>
              <w:jc w:val="center"/>
            </w:pPr>
            <w:r>
              <w:object w:dxaOrig="1543" w:dyaOrig="1000" w14:anchorId="3E1350A1">
                <v:shape id="_x0000_i1038" type="#_x0000_t75" style="width:77.4pt;height:50.4pt" o:ole="">
                  <v:imagedata r:id="rId37" o:title=""/>
                </v:shape>
                <o:OLEObject Type="Embed" ProgID="Package" ShapeID="_x0000_i1038" DrawAspect="Icon" ObjectID="_1696317064" r:id="rId38"/>
              </w:object>
            </w:r>
          </w:p>
          <w:p w14:paraId="6DFB1657" w14:textId="62D17598" w:rsidR="00D9472A" w:rsidRDefault="00D9472A" w:rsidP="00CD26BE">
            <w:pPr>
              <w:jc w:val="center"/>
            </w:pPr>
            <w:r>
              <w:object w:dxaOrig="1543" w:dyaOrig="1000" w14:anchorId="081D3045">
                <v:shape id="_x0000_i1039" type="#_x0000_t75" style="width:77.4pt;height:50.4pt" o:ole="">
                  <v:imagedata r:id="rId39" o:title=""/>
                </v:shape>
                <o:OLEObject Type="Embed" ProgID="Package" ShapeID="_x0000_i1039" DrawAspect="Icon" ObjectID="_1696317065" r:id="rId40"/>
              </w:object>
            </w:r>
          </w:p>
          <w:p w14:paraId="189940B5" w14:textId="61B7B380" w:rsidR="00D9472A" w:rsidRDefault="00D9472A" w:rsidP="00CD26BE">
            <w:pPr>
              <w:jc w:val="center"/>
            </w:pPr>
            <w:r>
              <w:object w:dxaOrig="1543" w:dyaOrig="1000" w14:anchorId="402B8C71">
                <v:shape id="_x0000_i1040" type="#_x0000_t75" style="width:77.4pt;height:50.4pt" o:ole="">
                  <v:imagedata r:id="rId41" o:title=""/>
                </v:shape>
                <o:OLEObject Type="Embed" ProgID="Package" ShapeID="_x0000_i1040" DrawAspect="Icon" ObjectID="_1696317066" r:id="rId42"/>
              </w:object>
            </w:r>
          </w:p>
          <w:p w14:paraId="5F6E1748" w14:textId="03FCC776" w:rsidR="00D9472A" w:rsidRDefault="00D9472A" w:rsidP="00CD26BE">
            <w:pPr>
              <w:jc w:val="center"/>
            </w:pPr>
            <w:r>
              <w:object w:dxaOrig="1543" w:dyaOrig="1000" w14:anchorId="01F7248E">
                <v:shape id="_x0000_i1041" type="#_x0000_t75" style="width:77.4pt;height:50.4pt" o:ole="">
                  <v:imagedata r:id="rId43" o:title=""/>
                </v:shape>
                <o:OLEObject Type="Embed" ProgID="Package" ShapeID="_x0000_i1041" DrawAspect="Icon" ObjectID="_1696317067" r:id="rId44"/>
              </w:object>
            </w:r>
          </w:p>
          <w:p w14:paraId="137CA5DA" w14:textId="490444FC" w:rsidR="00BC6A89" w:rsidRDefault="00BC6A89" w:rsidP="00CD26BE">
            <w:pPr>
              <w:jc w:val="center"/>
            </w:pPr>
            <w:r>
              <w:object w:dxaOrig="1543" w:dyaOrig="1000" w14:anchorId="43D7591B">
                <v:shape id="_x0000_i1042" type="#_x0000_t75" style="width:77.4pt;height:50.4pt" o:ole="">
                  <v:imagedata r:id="rId45" o:title=""/>
                </v:shape>
                <o:OLEObject Type="Embed" ProgID="Package" ShapeID="_x0000_i1042" DrawAspect="Icon" ObjectID="_1696317068" r:id="rId46"/>
              </w:object>
            </w:r>
          </w:p>
          <w:p w14:paraId="57335476" w14:textId="64D8AD12" w:rsidR="000C7B29" w:rsidRPr="0002438A" w:rsidRDefault="00A14E74" w:rsidP="00CD26BE">
            <w:pPr>
              <w:jc w:val="center"/>
              <w:rPr>
                <w:rFonts w:ascii="Arial" w:hAnsi="Arial" w:cs="Arial"/>
                <w:sz w:val="20"/>
                <w:szCs w:val="20"/>
              </w:rPr>
            </w:pPr>
            <w:hyperlink r:id="rId47" w:history="1">
              <w:r w:rsidR="000C7B29" w:rsidRPr="000C7B29">
                <w:rPr>
                  <w:rStyle w:val="Hyperlink"/>
                  <w:rFonts w:ascii="Arial" w:hAnsi="Arial" w:cs="Arial"/>
                  <w:sz w:val="20"/>
                  <w:szCs w:val="20"/>
                </w:rPr>
                <w:t>Safer Cultures in Organisations</w:t>
              </w:r>
            </w:hyperlink>
          </w:p>
          <w:p w14:paraId="08722E64" w14:textId="5C17469C" w:rsidR="000C7B29" w:rsidRPr="0002438A" w:rsidRDefault="000C7B29" w:rsidP="0002438A">
            <w:pPr>
              <w:jc w:val="center"/>
              <w:rPr>
                <w:rFonts w:ascii="Arial" w:hAnsi="Arial" w:cs="Arial"/>
                <w:sz w:val="20"/>
                <w:szCs w:val="20"/>
              </w:rPr>
            </w:pPr>
          </w:p>
        </w:tc>
        <w:tc>
          <w:tcPr>
            <w:tcW w:w="1560" w:type="dxa"/>
          </w:tcPr>
          <w:p w14:paraId="1F6A6DC0" w14:textId="77777777" w:rsidR="000C7B29" w:rsidRPr="0002438A" w:rsidRDefault="000C7B29" w:rsidP="00CD26BE">
            <w:pPr>
              <w:jc w:val="center"/>
              <w:rPr>
                <w:rFonts w:ascii="Arial" w:hAnsi="Arial" w:cs="Arial"/>
                <w:sz w:val="20"/>
                <w:szCs w:val="20"/>
              </w:rPr>
            </w:pPr>
          </w:p>
          <w:p w14:paraId="510113CC" w14:textId="77777777" w:rsidR="000C7B29" w:rsidRPr="0002438A" w:rsidRDefault="000C7B29" w:rsidP="00CD26BE">
            <w:pPr>
              <w:jc w:val="center"/>
              <w:rPr>
                <w:rFonts w:ascii="Arial" w:hAnsi="Arial" w:cs="Arial"/>
                <w:sz w:val="20"/>
                <w:szCs w:val="20"/>
              </w:rPr>
            </w:pPr>
          </w:p>
        </w:tc>
      </w:tr>
      <w:tr w:rsidR="00D9472A" w14:paraId="239D2870" w14:textId="77777777" w:rsidTr="00D9472A">
        <w:trPr>
          <w:trHeight w:val="475"/>
        </w:trPr>
        <w:tc>
          <w:tcPr>
            <w:tcW w:w="1273" w:type="dxa"/>
            <w:vMerge w:val="restart"/>
          </w:tcPr>
          <w:p w14:paraId="0985A9D1" w14:textId="067E5825" w:rsidR="002C1C1D" w:rsidRPr="0002438A" w:rsidRDefault="002C1C1D" w:rsidP="00ED6C88">
            <w:pPr>
              <w:jc w:val="center"/>
              <w:rPr>
                <w:rFonts w:ascii="Arial" w:hAnsi="Arial" w:cs="Arial"/>
                <w:sz w:val="20"/>
                <w:szCs w:val="20"/>
              </w:rPr>
            </w:pPr>
            <w:r>
              <w:rPr>
                <w:rFonts w:ascii="Arial" w:hAnsi="Arial" w:cs="Arial"/>
                <w:sz w:val="20"/>
                <w:szCs w:val="20"/>
              </w:rPr>
              <w:t>Saturday 20 November</w:t>
            </w:r>
          </w:p>
          <w:p w14:paraId="012D5E1F" w14:textId="5091C280" w:rsidR="002C1C1D" w:rsidRPr="0002438A" w:rsidRDefault="002C1C1D" w:rsidP="0002438A">
            <w:pPr>
              <w:jc w:val="center"/>
              <w:rPr>
                <w:rFonts w:ascii="Arial" w:hAnsi="Arial" w:cs="Arial"/>
                <w:sz w:val="20"/>
                <w:szCs w:val="20"/>
              </w:rPr>
            </w:pPr>
          </w:p>
        </w:tc>
        <w:tc>
          <w:tcPr>
            <w:tcW w:w="1617" w:type="dxa"/>
            <w:vMerge w:val="restart"/>
          </w:tcPr>
          <w:p w14:paraId="44807AFE" w14:textId="18B54DFB" w:rsidR="002C1C1D" w:rsidRPr="006975F5" w:rsidRDefault="002C1C1D" w:rsidP="0002438A">
            <w:pPr>
              <w:jc w:val="center"/>
              <w:rPr>
                <w:rFonts w:ascii="Arial" w:eastAsia="Times New Roman" w:hAnsi="Arial" w:cs="Arial"/>
                <w:b/>
                <w:bCs/>
                <w:color w:val="333F48"/>
                <w:sz w:val="20"/>
                <w:szCs w:val="20"/>
                <w:lang w:eastAsia="en-GB"/>
              </w:rPr>
            </w:pPr>
            <w:r>
              <w:rPr>
                <w:rFonts w:ascii="Arial" w:eastAsia="Times New Roman" w:hAnsi="Arial" w:cs="Arial"/>
                <w:b/>
                <w:bCs/>
                <w:color w:val="333F48"/>
                <w:sz w:val="20"/>
                <w:szCs w:val="20"/>
                <w:lang w:eastAsia="en-GB"/>
              </w:rPr>
              <w:lastRenderedPageBreak/>
              <w:t>Safeguarding and You</w:t>
            </w:r>
          </w:p>
        </w:tc>
        <w:tc>
          <w:tcPr>
            <w:tcW w:w="2695" w:type="dxa"/>
            <w:vMerge w:val="restart"/>
          </w:tcPr>
          <w:p w14:paraId="63590F09" w14:textId="4E243851" w:rsidR="002C1C1D" w:rsidRDefault="002C1C1D" w:rsidP="00275564">
            <w:r>
              <w:t xml:space="preserve">It’s Day 6 of </w:t>
            </w:r>
            <w:r w:rsidRPr="00275564">
              <w:rPr>
                <w:b/>
                <w:bCs/>
              </w:rPr>
              <w:t>#SafeguardingAdultsWeek</w:t>
            </w:r>
            <w:r>
              <w:t xml:space="preserve"> </w:t>
            </w:r>
            <w:r>
              <w:lastRenderedPageBreak/>
              <w:t xml:space="preserve">and today’s topic is Safeguarding and you! </w:t>
            </w:r>
          </w:p>
          <w:p w14:paraId="328BF533" w14:textId="19A4C429" w:rsidR="002C1C1D" w:rsidRPr="00225AA9" w:rsidRDefault="002C1C1D" w:rsidP="00225AA9">
            <w:r>
              <w:t>Do you know what your role in safeguarding is? We want to highlight that safeguarding is everyone’s responsibility and everyone needs to play their part to create safer cultures.</w:t>
            </w:r>
          </w:p>
        </w:tc>
        <w:tc>
          <w:tcPr>
            <w:tcW w:w="2071" w:type="dxa"/>
          </w:tcPr>
          <w:p w14:paraId="2E8AFF7C" w14:textId="74E3B147" w:rsidR="002C1C1D" w:rsidRDefault="002C1C1D" w:rsidP="002C1C1D">
            <w:r>
              <w:lastRenderedPageBreak/>
              <w:t xml:space="preserve">Make sure you know your role in safeguarding </w:t>
            </w:r>
          </w:p>
        </w:tc>
        <w:tc>
          <w:tcPr>
            <w:tcW w:w="1842" w:type="dxa"/>
            <w:vMerge w:val="restart"/>
          </w:tcPr>
          <w:p w14:paraId="67A3325B" w14:textId="3580F02F" w:rsidR="002C1C1D" w:rsidRDefault="002C1C1D" w:rsidP="0002438A">
            <w:pPr>
              <w:jc w:val="center"/>
            </w:pPr>
            <w:r>
              <w:object w:dxaOrig="1543" w:dyaOrig="1000" w14:anchorId="15A26C2D">
                <v:shape id="_x0000_i1043" type="#_x0000_t75" style="width:77.4pt;height:50.4pt" o:ole="">
                  <v:imagedata r:id="rId48" o:title=""/>
                </v:shape>
                <o:OLEObject Type="Embed" ProgID="AcroExch.Document.DC" ShapeID="_x0000_i1043" DrawAspect="Icon" ObjectID="_1696317069" r:id="rId49"/>
              </w:object>
            </w:r>
          </w:p>
          <w:p w14:paraId="0947B7DA" w14:textId="55EEFE5C" w:rsidR="002C1C1D" w:rsidRDefault="002C1C1D" w:rsidP="0002438A">
            <w:pPr>
              <w:jc w:val="center"/>
              <w:rPr>
                <w:rFonts w:ascii="Arial" w:hAnsi="Arial" w:cs="Arial"/>
                <w:sz w:val="20"/>
                <w:szCs w:val="20"/>
              </w:rPr>
            </w:pPr>
            <w:r>
              <w:rPr>
                <w:rFonts w:ascii="Arial" w:hAnsi="Arial" w:cs="Arial"/>
                <w:sz w:val="20"/>
                <w:szCs w:val="20"/>
              </w:rPr>
              <w:object w:dxaOrig="1543" w:dyaOrig="1000" w14:anchorId="4CA0E597">
                <v:shape id="_x0000_i1044" type="#_x0000_t75" style="width:77.4pt;height:50.4pt" o:ole="">
                  <v:imagedata r:id="rId50" o:title=""/>
                </v:shape>
                <o:OLEObject Type="Embed" ProgID="Package" ShapeID="_x0000_i1044" DrawAspect="Icon" ObjectID="_1696317070" r:id="rId51"/>
              </w:object>
            </w:r>
          </w:p>
          <w:p w14:paraId="75733C87" w14:textId="77777777" w:rsidR="002C1C1D" w:rsidRDefault="002C1C1D" w:rsidP="0002438A">
            <w:pPr>
              <w:jc w:val="center"/>
              <w:rPr>
                <w:rFonts w:ascii="Arial" w:hAnsi="Arial" w:cs="Arial"/>
                <w:sz w:val="20"/>
                <w:szCs w:val="20"/>
              </w:rPr>
            </w:pPr>
            <w:r>
              <w:rPr>
                <w:rFonts w:ascii="Arial" w:hAnsi="Arial" w:cs="Arial"/>
                <w:sz w:val="20"/>
                <w:szCs w:val="20"/>
              </w:rPr>
              <w:object w:dxaOrig="1543" w:dyaOrig="1000" w14:anchorId="1FACB5EA">
                <v:shape id="_x0000_i1045" type="#_x0000_t75" style="width:77.4pt;height:50.4pt" o:ole="">
                  <v:imagedata r:id="rId52" o:title=""/>
                </v:shape>
                <o:OLEObject Type="Embed" ProgID="Package" ShapeID="_x0000_i1045" DrawAspect="Icon" ObjectID="_1696317071" r:id="rId53"/>
              </w:object>
            </w:r>
          </w:p>
          <w:p w14:paraId="5D603B7F" w14:textId="77777777" w:rsidR="00BC6A89" w:rsidRDefault="00BC6A89" w:rsidP="0002438A">
            <w:pPr>
              <w:jc w:val="center"/>
              <w:rPr>
                <w:rFonts w:ascii="Arial" w:hAnsi="Arial" w:cs="Arial"/>
                <w:sz w:val="20"/>
                <w:szCs w:val="20"/>
              </w:rPr>
            </w:pPr>
          </w:p>
          <w:p w14:paraId="7B76BD3A" w14:textId="77777777" w:rsidR="00BC6A89" w:rsidRDefault="00BC6A89" w:rsidP="0002438A">
            <w:pPr>
              <w:jc w:val="center"/>
              <w:rPr>
                <w:rFonts w:ascii="Arial" w:hAnsi="Arial" w:cs="Arial"/>
                <w:sz w:val="20"/>
                <w:szCs w:val="20"/>
              </w:rPr>
            </w:pPr>
            <w:r>
              <w:rPr>
                <w:rFonts w:ascii="Arial" w:hAnsi="Arial" w:cs="Arial"/>
                <w:sz w:val="20"/>
                <w:szCs w:val="20"/>
              </w:rPr>
              <w:object w:dxaOrig="1543" w:dyaOrig="1000" w14:anchorId="5EEE2381">
                <v:shape id="_x0000_i1046" type="#_x0000_t75" style="width:77.4pt;height:50.4pt" o:ole="">
                  <v:imagedata r:id="rId54" o:title=""/>
                </v:shape>
                <o:OLEObject Type="Embed" ProgID="Package" ShapeID="_x0000_i1046" DrawAspect="Icon" ObjectID="_1696317072" r:id="rId55"/>
              </w:object>
            </w:r>
          </w:p>
          <w:p w14:paraId="15466657" w14:textId="77777777" w:rsidR="00BC6A89" w:rsidRDefault="00A14E74" w:rsidP="00BC6A89">
            <w:pPr>
              <w:jc w:val="center"/>
              <w:rPr>
                <w:rFonts w:ascii="Arial" w:hAnsi="Arial" w:cs="Arial"/>
                <w:sz w:val="20"/>
                <w:szCs w:val="20"/>
              </w:rPr>
            </w:pPr>
            <w:hyperlink r:id="rId56" w:history="1">
              <w:r w:rsidR="00BC6A89" w:rsidRPr="000C7B29">
                <w:rPr>
                  <w:rStyle w:val="Hyperlink"/>
                  <w:rFonts w:ascii="Arial" w:hAnsi="Arial" w:cs="Arial"/>
                  <w:sz w:val="20"/>
                  <w:szCs w:val="20"/>
                </w:rPr>
                <w:t>What’s my role in Safeguarding?</w:t>
              </w:r>
            </w:hyperlink>
          </w:p>
          <w:p w14:paraId="4B050AD2" w14:textId="0BC40EC1" w:rsidR="00BC6A89" w:rsidRPr="0002438A" w:rsidRDefault="00BC6A89" w:rsidP="0002438A">
            <w:pPr>
              <w:jc w:val="center"/>
              <w:rPr>
                <w:rFonts w:ascii="Arial" w:hAnsi="Arial" w:cs="Arial"/>
                <w:sz w:val="20"/>
                <w:szCs w:val="20"/>
              </w:rPr>
            </w:pPr>
          </w:p>
        </w:tc>
        <w:tc>
          <w:tcPr>
            <w:tcW w:w="1560" w:type="dxa"/>
            <w:vMerge w:val="restart"/>
          </w:tcPr>
          <w:p w14:paraId="1B7CF3AE" w14:textId="77777777" w:rsidR="002C1C1D" w:rsidRPr="00F06DD0" w:rsidRDefault="002C1C1D" w:rsidP="0002438A">
            <w:pPr>
              <w:jc w:val="center"/>
              <w:rPr>
                <w:rFonts w:ascii="Arial" w:hAnsi="Arial" w:cs="Arial"/>
                <w:sz w:val="20"/>
                <w:szCs w:val="20"/>
              </w:rPr>
            </w:pPr>
          </w:p>
        </w:tc>
      </w:tr>
      <w:tr w:rsidR="00D9472A" w14:paraId="19FD01BA" w14:textId="77777777" w:rsidTr="00D9472A">
        <w:trPr>
          <w:trHeight w:val="875"/>
        </w:trPr>
        <w:tc>
          <w:tcPr>
            <w:tcW w:w="1273" w:type="dxa"/>
            <w:vMerge/>
          </w:tcPr>
          <w:p w14:paraId="25F9434E" w14:textId="77777777" w:rsidR="002C1C1D" w:rsidRDefault="002C1C1D" w:rsidP="00ED6C88">
            <w:pPr>
              <w:jc w:val="center"/>
              <w:rPr>
                <w:rFonts w:ascii="Arial" w:hAnsi="Arial" w:cs="Arial"/>
                <w:sz w:val="20"/>
                <w:szCs w:val="20"/>
              </w:rPr>
            </w:pPr>
          </w:p>
        </w:tc>
        <w:tc>
          <w:tcPr>
            <w:tcW w:w="1617" w:type="dxa"/>
            <w:vMerge/>
          </w:tcPr>
          <w:p w14:paraId="6697BB7C" w14:textId="77777777" w:rsidR="002C1C1D" w:rsidRDefault="002C1C1D" w:rsidP="0002438A">
            <w:pPr>
              <w:jc w:val="center"/>
              <w:rPr>
                <w:rFonts w:ascii="Arial" w:eastAsia="Times New Roman" w:hAnsi="Arial" w:cs="Arial"/>
                <w:b/>
                <w:bCs/>
                <w:color w:val="333F48"/>
                <w:sz w:val="20"/>
                <w:szCs w:val="20"/>
                <w:lang w:eastAsia="en-GB"/>
              </w:rPr>
            </w:pPr>
          </w:p>
        </w:tc>
        <w:tc>
          <w:tcPr>
            <w:tcW w:w="2695" w:type="dxa"/>
            <w:vMerge/>
          </w:tcPr>
          <w:p w14:paraId="66006E12" w14:textId="77777777" w:rsidR="002C1C1D" w:rsidRDefault="002C1C1D" w:rsidP="00275564"/>
        </w:tc>
        <w:tc>
          <w:tcPr>
            <w:tcW w:w="2071" w:type="dxa"/>
          </w:tcPr>
          <w:p w14:paraId="398B8334" w14:textId="546F462C" w:rsidR="002C1C1D" w:rsidRDefault="002C1C1D" w:rsidP="002C1C1D">
            <w:r>
              <w:t xml:space="preserve">Share resources about how employers, employees, </w:t>
            </w:r>
            <w:r w:rsidR="003370DD">
              <w:t>volunteers,</w:t>
            </w:r>
            <w:r>
              <w:t xml:space="preserve"> and members of the community can contribute to good safeguarding practice and safer cultures. </w:t>
            </w:r>
          </w:p>
        </w:tc>
        <w:tc>
          <w:tcPr>
            <w:tcW w:w="1842" w:type="dxa"/>
            <w:vMerge/>
          </w:tcPr>
          <w:p w14:paraId="3835337D" w14:textId="77777777" w:rsidR="002C1C1D" w:rsidRDefault="002C1C1D" w:rsidP="0002438A">
            <w:pPr>
              <w:jc w:val="center"/>
            </w:pPr>
          </w:p>
        </w:tc>
        <w:tc>
          <w:tcPr>
            <w:tcW w:w="1560" w:type="dxa"/>
            <w:vMerge/>
          </w:tcPr>
          <w:p w14:paraId="6C0514D4" w14:textId="77777777" w:rsidR="002C1C1D" w:rsidRPr="00F06DD0" w:rsidRDefault="002C1C1D" w:rsidP="0002438A">
            <w:pPr>
              <w:jc w:val="center"/>
              <w:rPr>
                <w:rFonts w:ascii="Arial" w:hAnsi="Arial" w:cs="Arial"/>
                <w:sz w:val="20"/>
                <w:szCs w:val="20"/>
              </w:rPr>
            </w:pPr>
          </w:p>
        </w:tc>
      </w:tr>
      <w:tr w:rsidR="00D9472A" w14:paraId="51CBBB1F" w14:textId="77777777" w:rsidTr="00D9472A">
        <w:trPr>
          <w:trHeight w:val="875"/>
        </w:trPr>
        <w:tc>
          <w:tcPr>
            <w:tcW w:w="1273" w:type="dxa"/>
            <w:vMerge/>
          </w:tcPr>
          <w:p w14:paraId="1A380807" w14:textId="77777777" w:rsidR="002C1C1D" w:rsidRDefault="002C1C1D" w:rsidP="00ED6C88">
            <w:pPr>
              <w:jc w:val="center"/>
              <w:rPr>
                <w:rFonts w:ascii="Arial" w:hAnsi="Arial" w:cs="Arial"/>
                <w:sz w:val="20"/>
                <w:szCs w:val="20"/>
              </w:rPr>
            </w:pPr>
          </w:p>
        </w:tc>
        <w:tc>
          <w:tcPr>
            <w:tcW w:w="1617" w:type="dxa"/>
            <w:vMerge/>
          </w:tcPr>
          <w:p w14:paraId="7298A4A5" w14:textId="77777777" w:rsidR="002C1C1D" w:rsidRDefault="002C1C1D" w:rsidP="0002438A">
            <w:pPr>
              <w:jc w:val="center"/>
              <w:rPr>
                <w:rFonts w:ascii="Arial" w:eastAsia="Times New Roman" w:hAnsi="Arial" w:cs="Arial"/>
                <w:b/>
                <w:bCs/>
                <w:color w:val="333F48"/>
                <w:sz w:val="20"/>
                <w:szCs w:val="20"/>
                <w:lang w:eastAsia="en-GB"/>
              </w:rPr>
            </w:pPr>
          </w:p>
        </w:tc>
        <w:tc>
          <w:tcPr>
            <w:tcW w:w="2695" w:type="dxa"/>
            <w:vMerge/>
          </w:tcPr>
          <w:p w14:paraId="64F13F4E" w14:textId="77777777" w:rsidR="002C1C1D" w:rsidRDefault="002C1C1D" w:rsidP="00275564"/>
        </w:tc>
        <w:tc>
          <w:tcPr>
            <w:tcW w:w="2071" w:type="dxa"/>
          </w:tcPr>
          <w:p w14:paraId="16168CCC" w14:textId="7164B9C6" w:rsidR="002C1C1D" w:rsidRDefault="002C1C1D" w:rsidP="002C1C1D">
            <w:r>
              <w:t>Take the safeguarding checklist to test your safeguarding knowledge.</w:t>
            </w:r>
          </w:p>
        </w:tc>
        <w:tc>
          <w:tcPr>
            <w:tcW w:w="1842" w:type="dxa"/>
            <w:vMerge/>
          </w:tcPr>
          <w:p w14:paraId="7A243271" w14:textId="77777777" w:rsidR="002C1C1D" w:rsidRDefault="002C1C1D" w:rsidP="0002438A">
            <w:pPr>
              <w:jc w:val="center"/>
            </w:pPr>
          </w:p>
        </w:tc>
        <w:tc>
          <w:tcPr>
            <w:tcW w:w="1560" w:type="dxa"/>
            <w:vMerge/>
          </w:tcPr>
          <w:p w14:paraId="59B00C11" w14:textId="77777777" w:rsidR="002C1C1D" w:rsidRPr="00F06DD0" w:rsidRDefault="002C1C1D" w:rsidP="0002438A">
            <w:pPr>
              <w:jc w:val="center"/>
              <w:rPr>
                <w:rFonts w:ascii="Arial" w:hAnsi="Arial" w:cs="Arial"/>
                <w:sz w:val="20"/>
                <w:szCs w:val="20"/>
              </w:rPr>
            </w:pPr>
          </w:p>
        </w:tc>
      </w:tr>
      <w:tr w:rsidR="00D9472A" w14:paraId="61DA1502" w14:textId="77777777" w:rsidTr="00D9472A">
        <w:trPr>
          <w:trHeight w:val="2142"/>
        </w:trPr>
        <w:tc>
          <w:tcPr>
            <w:tcW w:w="1273" w:type="dxa"/>
          </w:tcPr>
          <w:p w14:paraId="45CCFFF6" w14:textId="2EE79EC4" w:rsidR="000C7B29" w:rsidRDefault="000C7B29" w:rsidP="00ED6C88">
            <w:pPr>
              <w:jc w:val="center"/>
              <w:rPr>
                <w:rFonts w:ascii="Arial" w:hAnsi="Arial" w:cs="Arial"/>
                <w:sz w:val="20"/>
                <w:szCs w:val="20"/>
              </w:rPr>
            </w:pPr>
            <w:r>
              <w:rPr>
                <w:rFonts w:ascii="Arial" w:hAnsi="Arial" w:cs="Arial"/>
                <w:sz w:val="20"/>
                <w:szCs w:val="20"/>
              </w:rPr>
              <w:t>Sunday   21</w:t>
            </w:r>
          </w:p>
          <w:p w14:paraId="1EF66F51" w14:textId="64845CC0" w:rsidR="000C7B29" w:rsidRDefault="000C7B29" w:rsidP="00ED6C88">
            <w:pPr>
              <w:jc w:val="center"/>
              <w:rPr>
                <w:rFonts w:ascii="Arial" w:hAnsi="Arial" w:cs="Arial"/>
                <w:sz w:val="20"/>
                <w:szCs w:val="20"/>
              </w:rPr>
            </w:pPr>
            <w:r>
              <w:rPr>
                <w:rFonts w:ascii="Arial" w:hAnsi="Arial" w:cs="Arial"/>
                <w:sz w:val="20"/>
                <w:szCs w:val="20"/>
              </w:rPr>
              <w:t>November</w:t>
            </w:r>
          </w:p>
        </w:tc>
        <w:tc>
          <w:tcPr>
            <w:tcW w:w="1617" w:type="dxa"/>
          </w:tcPr>
          <w:p w14:paraId="6F193D28" w14:textId="3037892C" w:rsidR="000C7B29" w:rsidRDefault="000C7B29" w:rsidP="0002438A">
            <w:pPr>
              <w:jc w:val="center"/>
              <w:rPr>
                <w:rFonts w:ascii="Arial" w:eastAsia="Times New Roman" w:hAnsi="Arial" w:cs="Arial"/>
                <w:b/>
                <w:bCs/>
                <w:color w:val="333F48"/>
                <w:sz w:val="20"/>
                <w:szCs w:val="20"/>
                <w:lang w:eastAsia="en-GB"/>
              </w:rPr>
            </w:pPr>
            <w:r>
              <w:rPr>
                <w:rFonts w:ascii="Arial" w:eastAsia="Times New Roman" w:hAnsi="Arial" w:cs="Arial"/>
                <w:b/>
                <w:bCs/>
                <w:color w:val="333F48"/>
                <w:sz w:val="20"/>
                <w:szCs w:val="20"/>
                <w:lang w:eastAsia="en-GB"/>
              </w:rPr>
              <w:t>Safeguarding and You</w:t>
            </w:r>
          </w:p>
        </w:tc>
        <w:tc>
          <w:tcPr>
            <w:tcW w:w="2695" w:type="dxa"/>
          </w:tcPr>
          <w:p w14:paraId="364C135B" w14:textId="2F28E618" w:rsidR="000C7B29" w:rsidRPr="0002438A" w:rsidRDefault="000C7B29" w:rsidP="00AB66C3">
            <w:pPr>
              <w:rPr>
                <w:rFonts w:ascii="Arial" w:hAnsi="Arial" w:cs="Arial"/>
                <w:b/>
                <w:bCs/>
                <w:sz w:val="20"/>
                <w:szCs w:val="20"/>
              </w:rPr>
            </w:pPr>
            <w:r>
              <w:t xml:space="preserve">Today’s the last day of </w:t>
            </w:r>
            <w:r w:rsidRPr="00275564">
              <w:rPr>
                <w:b/>
                <w:bCs/>
              </w:rPr>
              <w:t>#SafeguardingAdultsWeek</w:t>
            </w:r>
            <w:r>
              <w:t xml:space="preserve"> The focus is Safeguarding and you! </w:t>
            </w:r>
            <w:r w:rsidR="002C1C1D">
              <w:t>Everyone needs to play their part to effectively create safer cultures.</w:t>
            </w:r>
          </w:p>
        </w:tc>
        <w:tc>
          <w:tcPr>
            <w:tcW w:w="2071" w:type="dxa"/>
          </w:tcPr>
          <w:p w14:paraId="09646DE0" w14:textId="0AB7B846" w:rsidR="000C7B29" w:rsidRDefault="003370DD" w:rsidP="0002438A">
            <w:pPr>
              <w:jc w:val="center"/>
              <w:rPr>
                <w:rFonts w:ascii="Arial" w:hAnsi="Arial" w:cs="Arial"/>
                <w:sz w:val="20"/>
                <w:szCs w:val="20"/>
              </w:rPr>
            </w:pPr>
            <w:r>
              <w:rPr>
                <w:rFonts w:ascii="Arial" w:hAnsi="Arial" w:cs="Arial"/>
                <w:sz w:val="20"/>
                <w:szCs w:val="20"/>
              </w:rPr>
              <w:t>(as above)</w:t>
            </w:r>
          </w:p>
        </w:tc>
        <w:tc>
          <w:tcPr>
            <w:tcW w:w="1842" w:type="dxa"/>
          </w:tcPr>
          <w:p w14:paraId="1F8F4C39" w14:textId="0C3768B1" w:rsidR="000C7B29" w:rsidRPr="0002438A" w:rsidRDefault="00BC6A89" w:rsidP="00BC6A89">
            <w:pPr>
              <w:jc w:val="center"/>
              <w:rPr>
                <w:rFonts w:ascii="Arial" w:hAnsi="Arial" w:cs="Arial"/>
                <w:sz w:val="20"/>
                <w:szCs w:val="20"/>
              </w:rPr>
            </w:pPr>
            <w:r>
              <w:rPr>
                <w:rFonts w:ascii="Arial" w:hAnsi="Arial" w:cs="Arial"/>
                <w:sz w:val="20"/>
                <w:szCs w:val="20"/>
              </w:rPr>
              <w:t>(as above)</w:t>
            </w:r>
          </w:p>
        </w:tc>
        <w:tc>
          <w:tcPr>
            <w:tcW w:w="1560" w:type="dxa"/>
          </w:tcPr>
          <w:p w14:paraId="576BE918" w14:textId="77777777" w:rsidR="000C7B29" w:rsidRPr="00F06DD0" w:rsidRDefault="000C7B29" w:rsidP="0002438A">
            <w:pPr>
              <w:jc w:val="center"/>
              <w:rPr>
                <w:rFonts w:ascii="Arial" w:hAnsi="Arial" w:cs="Arial"/>
                <w:sz w:val="20"/>
                <w:szCs w:val="20"/>
              </w:rPr>
            </w:pPr>
          </w:p>
        </w:tc>
      </w:tr>
    </w:tbl>
    <w:p w14:paraId="6C9E9FFE" w14:textId="77777777" w:rsidR="00930A76" w:rsidRPr="00A53B75" w:rsidRDefault="00930A76" w:rsidP="00A53B75"/>
    <w:sectPr w:rsidR="00930A76" w:rsidRPr="00A53B75" w:rsidSect="002E040C">
      <w:pgSz w:w="11906" w:h="16838"/>
      <w:pgMar w:top="22" w:right="1440" w:bottom="567" w:left="1440" w:header="708"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71141" w14:textId="77777777" w:rsidR="002E040C" w:rsidRDefault="002E040C" w:rsidP="002E040C">
      <w:pPr>
        <w:spacing w:after="0" w:line="240" w:lineRule="auto"/>
      </w:pPr>
      <w:r>
        <w:separator/>
      </w:r>
    </w:p>
  </w:endnote>
  <w:endnote w:type="continuationSeparator" w:id="0">
    <w:p w14:paraId="2576B6B2" w14:textId="77777777" w:rsidR="002E040C" w:rsidRDefault="002E040C" w:rsidP="002E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5F945" w14:textId="77777777" w:rsidR="002E040C" w:rsidRDefault="002E040C" w:rsidP="002E040C">
      <w:pPr>
        <w:spacing w:after="0" w:line="240" w:lineRule="auto"/>
      </w:pPr>
      <w:r>
        <w:separator/>
      </w:r>
    </w:p>
  </w:footnote>
  <w:footnote w:type="continuationSeparator" w:id="0">
    <w:p w14:paraId="2549FFC5" w14:textId="77777777" w:rsidR="002E040C" w:rsidRDefault="002E040C" w:rsidP="002E0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3D570D"/>
    <w:multiLevelType w:val="multilevel"/>
    <w:tmpl w:val="915C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B75"/>
    <w:rsid w:val="00021B05"/>
    <w:rsid w:val="0002438A"/>
    <w:rsid w:val="00084062"/>
    <w:rsid w:val="000C7B29"/>
    <w:rsid w:val="001A1AAF"/>
    <w:rsid w:val="00225AA9"/>
    <w:rsid w:val="00275564"/>
    <w:rsid w:val="002C1C1D"/>
    <w:rsid w:val="002E040C"/>
    <w:rsid w:val="002E17DB"/>
    <w:rsid w:val="003370DD"/>
    <w:rsid w:val="003E08F7"/>
    <w:rsid w:val="00437353"/>
    <w:rsid w:val="005921DB"/>
    <w:rsid w:val="00656D18"/>
    <w:rsid w:val="006975F5"/>
    <w:rsid w:val="00844D54"/>
    <w:rsid w:val="00930A76"/>
    <w:rsid w:val="00A14E74"/>
    <w:rsid w:val="00A53B75"/>
    <w:rsid w:val="00AB66C3"/>
    <w:rsid w:val="00BC6A89"/>
    <w:rsid w:val="00C56951"/>
    <w:rsid w:val="00CA787C"/>
    <w:rsid w:val="00CD26BE"/>
    <w:rsid w:val="00D01E80"/>
    <w:rsid w:val="00D051C5"/>
    <w:rsid w:val="00D14834"/>
    <w:rsid w:val="00D747AD"/>
    <w:rsid w:val="00D9472A"/>
    <w:rsid w:val="00E024FD"/>
    <w:rsid w:val="00EB19A6"/>
    <w:rsid w:val="00ED6C88"/>
    <w:rsid w:val="00FF0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C004BD"/>
  <w15:chartTrackingRefBased/>
  <w15:docId w15:val="{46932515-3D64-43E8-9C04-B8ED796D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B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B66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26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B7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5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3B75"/>
    <w:rPr>
      <w:b/>
      <w:bCs/>
    </w:rPr>
  </w:style>
  <w:style w:type="character" w:styleId="Hyperlink">
    <w:name w:val="Hyperlink"/>
    <w:basedOn w:val="DefaultParagraphFont"/>
    <w:uiPriority w:val="99"/>
    <w:unhideWhenUsed/>
    <w:rsid w:val="00A53B75"/>
    <w:rPr>
      <w:color w:val="0563C1" w:themeColor="hyperlink"/>
      <w:u w:val="single"/>
    </w:rPr>
  </w:style>
  <w:style w:type="character" w:styleId="UnresolvedMention">
    <w:name w:val="Unresolved Mention"/>
    <w:basedOn w:val="DefaultParagraphFont"/>
    <w:uiPriority w:val="99"/>
    <w:semiHidden/>
    <w:unhideWhenUsed/>
    <w:rsid w:val="00A53B75"/>
    <w:rPr>
      <w:color w:val="605E5C"/>
      <w:shd w:val="clear" w:color="auto" w:fill="E1DFDD"/>
    </w:rPr>
  </w:style>
  <w:style w:type="character" w:customStyle="1" w:styleId="Heading3Char">
    <w:name w:val="Heading 3 Char"/>
    <w:basedOn w:val="DefaultParagraphFont"/>
    <w:link w:val="Heading3"/>
    <w:uiPriority w:val="9"/>
    <w:semiHidden/>
    <w:rsid w:val="00CD26B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D26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19A6"/>
    <w:rPr>
      <w:color w:val="954F72" w:themeColor="followedHyperlink"/>
      <w:u w:val="single"/>
    </w:rPr>
  </w:style>
  <w:style w:type="character" w:styleId="CommentReference">
    <w:name w:val="annotation reference"/>
    <w:basedOn w:val="DefaultParagraphFont"/>
    <w:uiPriority w:val="99"/>
    <w:semiHidden/>
    <w:unhideWhenUsed/>
    <w:rsid w:val="00CA787C"/>
    <w:rPr>
      <w:sz w:val="16"/>
      <w:szCs w:val="16"/>
    </w:rPr>
  </w:style>
  <w:style w:type="paragraph" w:styleId="CommentText">
    <w:name w:val="annotation text"/>
    <w:basedOn w:val="Normal"/>
    <w:link w:val="CommentTextChar"/>
    <w:uiPriority w:val="99"/>
    <w:semiHidden/>
    <w:unhideWhenUsed/>
    <w:rsid w:val="00CA787C"/>
    <w:pPr>
      <w:spacing w:line="240" w:lineRule="auto"/>
    </w:pPr>
    <w:rPr>
      <w:sz w:val="20"/>
      <w:szCs w:val="20"/>
    </w:rPr>
  </w:style>
  <w:style w:type="character" w:customStyle="1" w:styleId="CommentTextChar">
    <w:name w:val="Comment Text Char"/>
    <w:basedOn w:val="DefaultParagraphFont"/>
    <w:link w:val="CommentText"/>
    <w:uiPriority w:val="99"/>
    <w:semiHidden/>
    <w:rsid w:val="00CA787C"/>
    <w:rPr>
      <w:sz w:val="20"/>
      <w:szCs w:val="20"/>
    </w:rPr>
  </w:style>
  <w:style w:type="paragraph" w:styleId="CommentSubject">
    <w:name w:val="annotation subject"/>
    <w:basedOn w:val="CommentText"/>
    <w:next w:val="CommentText"/>
    <w:link w:val="CommentSubjectChar"/>
    <w:uiPriority w:val="99"/>
    <w:semiHidden/>
    <w:unhideWhenUsed/>
    <w:rsid w:val="00CA787C"/>
    <w:rPr>
      <w:b/>
      <w:bCs/>
    </w:rPr>
  </w:style>
  <w:style w:type="character" w:customStyle="1" w:styleId="CommentSubjectChar">
    <w:name w:val="Comment Subject Char"/>
    <w:basedOn w:val="CommentTextChar"/>
    <w:link w:val="CommentSubject"/>
    <w:uiPriority w:val="99"/>
    <w:semiHidden/>
    <w:rsid w:val="00CA787C"/>
    <w:rPr>
      <w:b/>
      <w:bCs/>
      <w:sz w:val="20"/>
      <w:szCs w:val="20"/>
    </w:rPr>
  </w:style>
  <w:style w:type="paragraph" w:styleId="BalloonText">
    <w:name w:val="Balloon Text"/>
    <w:basedOn w:val="Normal"/>
    <w:link w:val="BalloonTextChar"/>
    <w:uiPriority w:val="99"/>
    <w:semiHidden/>
    <w:unhideWhenUsed/>
    <w:rsid w:val="00CA7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87C"/>
    <w:rPr>
      <w:rFonts w:ascii="Segoe UI" w:hAnsi="Segoe UI" w:cs="Segoe UI"/>
      <w:sz w:val="18"/>
      <w:szCs w:val="18"/>
    </w:rPr>
  </w:style>
  <w:style w:type="paragraph" w:styleId="Header">
    <w:name w:val="header"/>
    <w:basedOn w:val="Normal"/>
    <w:link w:val="HeaderChar"/>
    <w:uiPriority w:val="99"/>
    <w:unhideWhenUsed/>
    <w:rsid w:val="002E0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40C"/>
  </w:style>
  <w:style w:type="paragraph" w:styleId="Footer">
    <w:name w:val="footer"/>
    <w:basedOn w:val="Normal"/>
    <w:link w:val="FooterChar"/>
    <w:uiPriority w:val="99"/>
    <w:unhideWhenUsed/>
    <w:rsid w:val="002E0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40C"/>
  </w:style>
  <w:style w:type="character" w:customStyle="1" w:styleId="Heading2Char">
    <w:name w:val="Heading 2 Char"/>
    <w:basedOn w:val="DefaultParagraphFont"/>
    <w:link w:val="Heading2"/>
    <w:uiPriority w:val="9"/>
    <w:semiHidden/>
    <w:rsid w:val="00AB66C3"/>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225A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25AA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06853">
      <w:bodyDiv w:val="1"/>
      <w:marLeft w:val="0"/>
      <w:marRight w:val="0"/>
      <w:marTop w:val="0"/>
      <w:marBottom w:val="0"/>
      <w:divBdr>
        <w:top w:val="none" w:sz="0" w:space="0" w:color="auto"/>
        <w:left w:val="none" w:sz="0" w:space="0" w:color="auto"/>
        <w:bottom w:val="none" w:sz="0" w:space="0" w:color="auto"/>
        <w:right w:val="none" w:sz="0" w:space="0" w:color="auto"/>
      </w:divBdr>
    </w:div>
    <w:div w:id="429931902">
      <w:bodyDiv w:val="1"/>
      <w:marLeft w:val="0"/>
      <w:marRight w:val="0"/>
      <w:marTop w:val="0"/>
      <w:marBottom w:val="0"/>
      <w:divBdr>
        <w:top w:val="none" w:sz="0" w:space="0" w:color="auto"/>
        <w:left w:val="none" w:sz="0" w:space="0" w:color="auto"/>
        <w:bottom w:val="none" w:sz="0" w:space="0" w:color="auto"/>
        <w:right w:val="none" w:sz="0" w:space="0" w:color="auto"/>
      </w:divBdr>
    </w:div>
    <w:div w:id="183980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9.emf"/><Relationship Id="rId39" Type="http://schemas.openxmlformats.org/officeDocument/2006/relationships/image" Target="media/image14.emf"/><Relationship Id="rId21" Type="http://schemas.openxmlformats.org/officeDocument/2006/relationships/image" Target="media/image7.emf"/><Relationship Id="rId34" Type="http://schemas.openxmlformats.org/officeDocument/2006/relationships/image" Target="media/image12.emf"/><Relationship Id="rId42" Type="http://schemas.openxmlformats.org/officeDocument/2006/relationships/oleObject" Target="embeddings/oleObject15.bin"/><Relationship Id="rId47" Type="http://schemas.openxmlformats.org/officeDocument/2006/relationships/hyperlink" Target="https://www.anncrafttrust.org/wp-content/uploads/2021/07/Safer-Cultures-Factsheet.pdf" TargetMode="External"/><Relationship Id="rId50" Type="http://schemas.openxmlformats.org/officeDocument/2006/relationships/image" Target="media/image19.emf"/><Relationship Id="rId55" Type="http://schemas.openxmlformats.org/officeDocument/2006/relationships/oleObject" Target="embeddings/oleObject21.bin"/><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anncrafttrust.org/wp-content/uploads/2021/07/Power-of-Language-Factsheet.pdf" TargetMode="External"/><Relationship Id="rId29" Type="http://schemas.openxmlformats.org/officeDocument/2006/relationships/image" Target="media/image10.emf"/><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oleObject" Target="embeddings/oleObject11.bin"/><Relationship Id="rId37" Type="http://schemas.openxmlformats.org/officeDocument/2006/relationships/image" Target="media/image13.emf"/><Relationship Id="rId40" Type="http://schemas.openxmlformats.org/officeDocument/2006/relationships/oleObject" Target="embeddings/oleObject14.bin"/><Relationship Id="rId45" Type="http://schemas.openxmlformats.org/officeDocument/2006/relationships/image" Target="media/image17.emf"/><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anncrafttrust.org/resources/what-is-safeguarding/" TargetMode="External"/><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package" Target="embeddings/Microsoft_PowerPoint_Presentation.pptx"/><Relationship Id="rId43" Type="http://schemas.openxmlformats.org/officeDocument/2006/relationships/image" Target="media/image16.emf"/><Relationship Id="rId48" Type="http://schemas.openxmlformats.org/officeDocument/2006/relationships/image" Target="media/image18.emf"/><Relationship Id="rId56" Type="http://schemas.openxmlformats.org/officeDocument/2006/relationships/hyperlink" Target="https://www.anncrafttrust.org/wp-content/uploads/2021/10/Safeguarding-and-You-Factsheet-2.pdf" TargetMode="External"/><Relationship Id="rId8" Type="http://schemas.openxmlformats.org/officeDocument/2006/relationships/oleObject" Target="embeddings/oleObject1.bin"/><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oleObject" Target="embeddings/oleObject6.bin"/><Relationship Id="rId41" Type="http://schemas.openxmlformats.org/officeDocument/2006/relationships/image" Target="media/image15.emf"/><Relationship Id="rId54"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hyperlink" Target="https://www.anncrafttrust.org/wp-content/uploads/2021/07/Digital-Safeguarding-Factsheet.pdf" TargetMode="External"/><Relationship Id="rId28" Type="http://schemas.openxmlformats.org/officeDocument/2006/relationships/hyperlink" Target="https://www.anncrafttrust.org/wp-content/uploads/2021/07/Adult-Grooming-Factsheet.pdf" TargetMode="External"/><Relationship Id="rId36" Type="http://schemas.openxmlformats.org/officeDocument/2006/relationships/hyperlink" Target="https://youtu.be/tEx8uFuNZGU" TargetMode="External"/><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Kirkpatrick</dc:creator>
  <cp:keywords/>
  <dc:description/>
  <cp:lastModifiedBy>Dena Kirkpatrick</cp:lastModifiedBy>
  <cp:revision>2</cp:revision>
  <dcterms:created xsi:type="dcterms:W3CDTF">2021-10-21T09:24:00Z</dcterms:created>
  <dcterms:modified xsi:type="dcterms:W3CDTF">2021-10-21T09:24:00Z</dcterms:modified>
</cp:coreProperties>
</file>